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6F4C" w14:textId="580033DD" w:rsidR="00363DC8" w:rsidRPr="00310AE4" w:rsidRDefault="00310AE4" w:rsidP="00310AE4">
      <w:pPr>
        <w:spacing w:after="0"/>
        <w:jc w:val="center"/>
        <w:rPr>
          <w:sz w:val="20"/>
          <w:szCs w:val="20"/>
        </w:rPr>
      </w:pPr>
      <w:bookmarkStart w:id="0" w:name="_Hlk90559096"/>
      <w:r w:rsidRPr="00FA7EC5">
        <w:rPr>
          <w:sz w:val="20"/>
          <w:szCs w:val="20"/>
        </w:rPr>
        <w:t xml:space="preserve">LIBERO INTERNATIONAL SICAV PLC </w:t>
      </w:r>
    </w:p>
    <w:bookmarkEnd w:id="0"/>
    <w:p w14:paraId="46A176F9" w14:textId="77777777" w:rsidR="00363DC8" w:rsidRDefault="00363DC8" w:rsidP="00363DC8">
      <w:pPr>
        <w:spacing w:after="0"/>
        <w:jc w:val="center"/>
        <w:rPr>
          <w:b/>
          <w:bCs/>
          <w:sz w:val="16"/>
          <w:szCs w:val="16"/>
        </w:rPr>
      </w:pPr>
    </w:p>
    <w:p w14:paraId="3B5E096C" w14:textId="77777777" w:rsidR="00363DC8" w:rsidRPr="004B7A7D" w:rsidRDefault="00363DC8" w:rsidP="00363DC8">
      <w:pPr>
        <w:spacing w:after="0"/>
        <w:jc w:val="center"/>
        <w:rPr>
          <w:b/>
          <w:bCs/>
          <w:sz w:val="16"/>
          <w:szCs w:val="16"/>
        </w:rPr>
      </w:pPr>
      <w:r>
        <w:rPr>
          <w:b/>
          <w:bCs/>
          <w:sz w:val="16"/>
          <w:szCs w:val="16"/>
        </w:rPr>
        <w:t>K</w:t>
      </w:r>
      <w:r w:rsidRPr="004B7A7D">
        <w:rPr>
          <w:b/>
          <w:bCs/>
          <w:sz w:val="16"/>
          <w:szCs w:val="16"/>
        </w:rPr>
        <w:t>EY INFORMATION DOCUMENT</w:t>
      </w:r>
    </w:p>
    <w:p w14:paraId="219C3B58" w14:textId="1F93E125" w:rsidR="00363DC8" w:rsidRPr="004B7A7D" w:rsidRDefault="00363DC8" w:rsidP="00363DC8">
      <w:pPr>
        <w:spacing w:after="0"/>
        <w:jc w:val="center"/>
        <w:rPr>
          <w:sz w:val="16"/>
          <w:szCs w:val="16"/>
        </w:rPr>
      </w:pPr>
      <w:r>
        <w:rPr>
          <w:sz w:val="16"/>
          <w:szCs w:val="16"/>
        </w:rPr>
        <w:t xml:space="preserve">NEXUS GLOBAL CAUTIOUS PORTFOLIO – CLASS </w:t>
      </w:r>
      <w:r w:rsidR="00B124ED">
        <w:rPr>
          <w:sz w:val="16"/>
          <w:szCs w:val="16"/>
        </w:rPr>
        <w:t>B USD</w:t>
      </w:r>
      <w:r>
        <w:rPr>
          <w:sz w:val="16"/>
          <w:szCs w:val="16"/>
        </w:rPr>
        <w:t xml:space="preserve"> INVESTOR SHARES</w:t>
      </w:r>
    </w:p>
    <w:p w14:paraId="019D60E9" w14:textId="77777777" w:rsidR="00363DC8" w:rsidRDefault="00363DC8" w:rsidP="00363DC8">
      <w:pPr>
        <w:spacing w:after="0"/>
        <w:rPr>
          <w:sz w:val="16"/>
          <w:szCs w:val="16"/>
        </w:rPr>
      </w:pPr>
    </w:p>
    <w:p w14:paraId="0D9B7821" w14:textId="77777777" w:rsidR="00363DC8" w:rsidRPr="004B7A7D" w:rsidRDefault="00363DC8" w:rsidP="00363DC8">
      <w:pPr>
        <w:spacing w:after="0"/>
        <w:rPr>
          <w:sz w:val="16"/>
          <w:szCs w:val="16"/>
        </w:rPr>
      </w:pPr>
      <w:r w:rsidRPr="004B7A7D">
        <w:rPr>
          <w:sz w:val="16"/>
          <w:szCs w:val="16"/>
        </w:rPr>
        <w:t>PURPOSE</w:t>
      </w:r>
    </w:p>
    <w:p w14:paraId="205C4748"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ABCC98" wp14:editId="56D49964">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72ED00"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F276A77" w14:textId="77777777" w:rsidR="00363DC8" w:rsidRPr="004B7A7D" w:rsidRDefault="00363DC8" w:rsidP="00363DC8">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62C1621" w14:textId="77777777" w:rsidR="00363DC8" w:rsidRPr="004B7A7D" w:rsidRDefault="00363DC8" w:rsidP="00363DC8">
      <w:pPr>
        <w:spacing w:after="0"/>
        <w:jc w:val="both"/>
        <w:rPr>
          <w:sz w:val="16"/>
          <w:szCs w:val="16"/>
        </w:rPr>
      </w:pPr>
    </w:p>
    <w:p w14:paraId="1459EFB5" w14:textId="77777777" w:rsidR="00363DC8" w:rsidRPr="004B7A7D" w:rsidRDefault="00363DC8" w:rsidP="00363DC8">
      <w:pPr>
        <w:spacing w:after="0"/>
        <w:jc w:val="both"/>
        <w:rPr>
          <w:sz w:val="16"/>
          <w:szCs w:val="16"/>
        </w:rPr>
      </w:pPr>
      <w:r>
        <w:rPr>
          <w:sz w:val="16"/>
          <w:szCs w:val="16"/>
        </w:rPr>
        <w:t>GENERAL INFORMATION</w:t>
      </w:r>
    </w:p>
    <w:p w14:paraId="594DAA6D"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350D77AE" wp14:editId="60B52CB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840C5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138FEFDE" w14:textId="77777777" w:rsidR="00363DC8" w:rsidRDefault="00363DC8" w:rsidP="00363DC8">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CAUTIOUS</w:t>
      </w:r>
      <w:r w:rsidRPr="00367BCF">
        <w:rPr>
          <w:sz w:val="16"/>
          <w:szCs w:val="16"/>
        </w:rPr>
        <w:t xml:space="preserve"> PORTFOLIO</w:t>
      </w:r>
    </w:p>
    <w:p w14:paraId="13F1CA14" w14:textId="78485E64" w:rsidR="00363DC8" w:rsidRDefault="00363DC8" w:rsidP="00363DC8">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FD34A7">
        <w:rPr>
          <w:sz w:val="16"/>
          <w:szCs w:val="16"/>
        </w:rPr>
        <w:t>MT70000328</w:t>
      </w:r>
      <w:r w:rsidR="00290046">
        <w:rPr>
          <w:sz w:val="16"/>
          <w:szCs w:val="16"/>
        </w:rPr>
        <w:t>68</w:t>
      </w:r>
    </w:p>
    <w:p w14:paraId="160760FE" w14:textId="77777777" w:rsidR="00310AE4" w:rsidRDefault="00363DC8" w:rsidP="00310AE4">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r>
      <w:r w:rsidR="00310AE4">
        <w:rPr>
          <w:sz w:val="16"/>
          <w:szCs w:val="16"/>
        </w:rPr>
        <w:t>Libero International SICAV plc</w:t>
      </w:r>
      <w:r w:rsidR="00310AE4" w:rsidRPr="004B7A7D">
        <w:rPr>
          <w:sz w:val="16"/>
          <w:szCs w:val="16"/>
        </w:rPr>
        <w:t>,</w:t>
      </w:r>
      <w:r w:rsidR="00310AE4">
        <w:rPr>
          <w:sz w:val="16"/>
          <w:szCs w:val="16"/>
        </w:rPr>
        <w:t xml:space="preserve"> a Maltese multi-fund investment company, having its registered office at</w:t>
      </w:r>
      <w:r w:rsidR="00310AE4" w:rsidRPr="004B7A7D">
        <w:rPr>
          <w:sz w:val="16"/>
          <w:szCs w:val="16"/>
        </w:rPr>
        <w:t xml:space="preserve"> </w:t>
      </w:r>
      <w:r w:rsidR="00310AE4">
        <w:rPr>
          <w:sz w:val="16"/>
          <w:szCs w:val="16"/>
        </w:rPr>
        <w:t>Quad Central, Q3 Level 9, Triq l-Esportaturi, Zone 1, Central Business District, Birkirkara CBD 1040, Malta</w:t>
      </w:r>
      <w:r w:rsidR="00310AE4" w:rsidRPr="004B7A7D">
        <w:rPr>
          <w:sz w:val="16"/>
          <w:szCs w:val="16"/>
        </w:rPr>
        <w:t xml:space="preserve"> (founded 20</w:t>
      </w:r>
      <w:r w:rsidR="00310AE4">
        <w:rPr>
          <w:sz w:val="16"/>
          <w:szCs w:val="16"/>
        </w:rPr>
        <w:t>13</w:t>
      </w:r>
      <w:r w:rsidR="00310AE4" w:rsidRPr="004B7A7D">
        <w:rPr>
          <w:sz w:val="16"/>
          <w:szCs w:val="16"/>
        </w:rPr>
        <w:t>)</w:t>
      </w:r>
      <w:r w:rsidR="00310AE4">
        <w:rPr>
          <w:sz w:val="16"/>
          <w:szCs w:val="16"/>
        </w:rPr>
        <w:t>, and registered with the Malta Business Registry under number SV 271 (c</w:t>
      </w:r>
      <w:r w:rsidR="00310AE4" w:rsidRPr="004B7A7D">
        <w:rPr>
          <w:sz w:val="16"/>
          <w:szCs w:val="16"/>
        </w:rPr>
        <w:t xml:space="preserve">all: </w:t>
      </w:r>
      <w:r w:rsidR="00310AE4" w:rsidRPr="002950D2">
        <w:rPr>
          <w:sz w:val="16"/>
          <w:szCs w:val="16"/>
        </w:rPr>
        <w:t xml:space="preserve">+356 277 84010; </w:t>
      </w:r>
      <w:r w:rsidR="00310AE4">
        <w:rPr>
          <w:sz w:val="16"/>
          <w:szCs w:val="16"/>
        </w:rPr>
        <w:t xml:space="preserve">or visit </w:t>
      </w:r>
      <w:hyperlink r:id="rId11" w:history="1">
        <w:r w:rsidR="00310AE4" w:rsidRPr="00496C2F">
          <w:rPr>
            <w:rStyle w:val="Hyperlink"/>
            <w:sz w:val="16"/>
            <w:szCs w:val="16"/>
          </w:rPr>
          <w:t>www.blacktowerfm.com</w:t>
        </w:r>
      </w:hyperlink>
      <w:r w:rsidR="00310AE4">
        <w:rPr>
          <w:sz w:val="16"/>
          <w:szCs w:val="16"/>
        </w:rPr>
        <w:t xml:space="preserve"> </w:t>
      </w:r>
      <w:r w:rsidR="00310AE4" w:rsidRPr="004B7A7D">
        <w:rPr>
          <w:sz w:val="16"/>
          <w:szCs w:val="16"/>
        </w:rPr>
        <w:t xml:space="preserve">for more </w:t>
      </w:r>
      <w:r w:rsidR="00310AE4" w:rsidRPr="0030303E">
        <w:rPr>
          <w:sz w:val="16"/>
          <w:szCs w:val="16"/>
        </w:rPr>
        <w:t>information</w:t>
      </w:r>
      <w:r w:rsidR="00310AE4">
        <w:rPr>
          <w:sz w:val="16"/>
          <w:szCs w:val="16"/>
        </w:rPr>
        <w:t>)</w:t>
      </w:r>
    </w:p>
    <w:p w14:paraId="3420ADF1" w14:textId="77777777" w:rsidR="00310AE4" w:rsidRDefault="00310AE4" w:rsidP="00310AE4">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64BDBCD5" w14:textId="09605C20" w:rsidR="00310AE4" w:rsidRDefault="00310AE4" w:rsidP="00310AE4">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257846">
        <w:rPr>
          <w:sz w:val="16"/>
          <w:szCs w:val="16"/>
        </w:rPr>
        <w:t>November</w:t>
      </w:r>
      <w:r>
        <w:rPr>
          <w:sz w:val="16"/>
          <w:szCs w:val="16"/>
        </w:rPr>
        <w:t xml:space="preserve"> 2023</w:t>
      </w:r>
    </w:p>
    <w:p w14:paraId="5E021FC1" w14:textId="77777777" w:rsidR="00310AE4" w:rsidRPr="004B7A7D" w:rsidRDefault="00310AE4" w:rsidP="00310AE4">
      <w:pPr>
        <w:spacing w:after="0"/>
        <w:ind w:left="2160" w:hanging="2160"/>
        <w:jc w:val="both"/>
        <w:rPr>
          <w:sz w:val="16"/>
          <w:szCs w:val="16"/>
        </w:rPr>
      </w:pPr>
    </w:p>
    <w:p w14:paraId="128909EE" w14:textId="77777777" w:rsidR="00310AE4" w:rsidRDefault="00310AE4" w:rsidP="00310AE4">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FF75C35" w14:textId="73A4D835" w:rsidR="00363DC8" w:rsidRPr="004B7A7D" w:rsidRDefault="00363DC8" w:rsidP="00310AE4">
      <w:pPr>
        <w:spacing w:after="0"/>
        <w:ind w:left="2160" w:hanging="2160"/>
        <w:jc w:val="both"/>
        <w:rPr>
          <w:sz w:val="16"/>
          <w:szCs w:val="16"/>
        </w:rPr>
      </w:pPr>
    </w:p>
    <w:p w14:paraId="2F99421C" w14:textId="77777777" w:rsidR="00363DC8" w:rsidRPr="004B7A7D" w:rsidRDefault="00363DC8" w:rsidP="00363DC8">
      <w:pPr>
        <w:spacing w:after="0"/>
        <w:jc w:val="both"/>
        <w:rPr>
          <w:sz w:val="16"/>
          <w:szCs w:val="16"/>
        </w:rPr>
      </w:pPr>
      <w:r w:rsidRPr="004B7A7D">
        <w:rPr>
          <w:sz w:val="16"/>
          <w:szCs w:val="16"/>
        </w:rPr>
        <w:t>WHAT IS THIS PRODUCT</w:t>
      </w:r>
      <w:r>
        <w:rPr>
          <w:sz w:val="16"/>
          <w:szCs w:val="16"/>
        </w:rPr>
        <w:t>?</w:t>
      </w:r>
    </w:p>
    <w:p w14:paraId="2589F262"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808461" wp14:editId="5A633D4D">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06A838C"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82454A5" w14:textId="77777777" w:rsidR="00363DC8" w:rsidRDefault="00363DC8" w:rsidP="00363DC8">
      <w:pPr>
        <w:tabs>
          <w:tab w:val="left" w:pos="4678"/>
        </w:tabs>
        <w:spacing w:after="0"/>
        <w:rPr>
          <w:b/>
          <w:bCs/>
          <w:sz w:val="16"/>
          <w:szCs w:val="16"/>
        </w:rPr>
        <w:sectPr w:rsidR="00363DC8">
          <w:footerReference w:type="default" r:id="rId12"/>
          <w:pgSz w:w="12240" w:h="15840"/>
          <w:pgMar w:top="1440" w:right="1440" w:bottom="1440" w:left="1440" w:header="720" w:footer="720" w:gutter="0"/>
          <w:cols w:space="720"/>
          <w:docGrid w:linePitch="360"/>
        </w:sectPr>
      </w:pPr>
    </w:p>
    <w:p w14:paraId="64D01CE0" w14:textId="77777777" w:rsidR="00363DC8" w:rsidRPr="004B7A7D" w:rsidRDefault="00363DC8" w:rsidP="00363DC8">
      <w:pPr>
        <w:tabs>
          <w:tab w:val="left" w:pos="4678"/>
        </w:tabs>
        <w:spacing w:after="0"/>
        <w:rPr>
          <w:b/>
          <w:bCs/>
          <w:sz w:val="16"/>
          <w:szCs w:val="16"/>
        </w:rPr>
      </w:pPr>
      <w:r w:rsidRPr="004B7A7D">
        <w:rPr>
          <w:b/>
          <w:bCs/>
          <w:sz w:val="16"/>
          <w:szCs w:val="16"/>
        </w:rPr>
        <w:t>Type</w:t>
      </w:r>
    </w:p>
    <w:p w14:paraId="1EF09C89" w14:textId="77777777" w:rsidR="00363DC8" w:rsidRDefault="00363DC8" w:rsidP="00363DC8">
      <w:pPr>
        <w:tabs>
          <w:tab w:val="left" w:pos="4678"/>
        </w:tabs>
        <w:spacing w:after="0"/>
        <w:jc w:val="both"/>
        <w:rPr>
          <w:sz w:val="16"/>
          <w:szCs w:val="16"/>
        </w:rPr>
      </w:pPr>
    </w:p>
    <w:p w14:paraId="1AA81908" w14:textId="77777777" w:rsidR="00310AE4" w:rsidRPr="004B7A7D" w:rsidRDefault="00310AE4" w:rsidP="00310AE4">
      <w:pPr>
        <w:tabs>
          <w:tab w:val="left" w:pos="4678"/>
        </w:tabs>
        <w:spacing w:after="0"/>
        <w:jc w:val="both"/>
        <w:rPr>
          <w:sz w:val="16"/>
          <w:szCs w:val="16"/>
        </w:rPr>
      </w:pPr>
      <w:r>
        <w:rPr>
          <w:sz w:val="16"/>
          <w:szCs w:val="16"/>
        </w:rPr>
        <w:t xml:space="preserve">NEXUS GLOBAL CAUTIOUS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LIBS-4980.</w:t>
      </w:r>
    </w:p>
    <w:p w14:paraId="3AEF404C" w14:textId="77777777" w:rsidR="00363DC8" w:rsidRDefault="00363DC8" w:rsidP="00363DC8">
      <w:pPr>
        <w:tabs>
          <w:tab w:val="left" w:pos="4678"/>
        </w:tabs>
        <w:spacing w:after="0"/>
        <w:rPr>
          <w:b/>
          <w:bCs/>
          <w:sz w:val="16"/>
          <w:szCs w:val="16"/>
        </w:rPr>
      </w:pPr>
    </w:p>
    <w:p w14:paraId="07826613" w14:textId="77777777" w:rsidR="00363DC8" w:rsidRPr="004B7A7D" w:rsidRDefault="00363DC8" w:rsidP="00363DC8">
      <w:pPr>
        <w:tabs>
          <w:tab w:val="left" w:pos="4678"/>
        </w:tabs>
        <w:spacing w:after="0"/>
        <w:rPr>
          <w:b/>
          <w:bCs/>
          <w:sz w:val="16"/>
          <w:szCs w:val="16"/>
        </w:rPr>
      </w:pPr>
      <w:r w:rsidRPr="004B7A7D">
        <w:rPr>
          <w:b/>
          <w:bCs/>
          <w:sz w:val="16"/>
          <w:szCs w:val="16"/>
        </w:rPr>
        <w:t>Objective</w:t>
      </w:r>
    </w:p>
    <w:p w14:paraId="30929ECD" w14:textId="77777777" w:rsidR="00363DC8" w:rsidRDefault="00363DC8" w:rsidP="00363DC8">
      <w:pPr>
        <w:pStyle w:val="Default"/>
        <w:tabs>
          <w:tab w:val="left" w:pos="4678"/>
        </w:tabs>
        <w:jc w:val="both"/>
        <w:rPr>
          <w:sz w:val="16"/>
          <w:szCs w:val="16"/>
        </w:rPr>
      </w:pPr>
    </w:p>
    <w:p w14:paraId="03E2E549" w14:textId="77777777" w:rsidR="00363DC8" w:rsidRDefault="00363DC8" w:rsidP="00363DC8">
      <w:pPr>
        <w:pStyle w:val="Default"/>
        <w:tabs>
          <w:tab w:val="left" w:pos="4678"/>
        </w:tabs>
        <w:jc w:val="both"/>
        <w:rPr>
          <w:sz w:val="16"/>
          <w:szCs w:val="16"/>
        </w:rPr>
      </w:pPr>
      <w:r w:rsidRPr="004B7A7D">
        <w:rPr>
          <w:sz w:val="16"/>
          <w:szCs w:val="16"/>
        </w:rPr>
        <w:t xml:space="preserve">The investment objective of this </w:t>
      </w:r>
      <w:r>
        <w:rPr>
          <w:sz w:val="16"/>
          <w:szCs w:val="16"/>
        </w:rPr>
        <w:t>Fund</w:t>
      </w:r>
      <w:r w:rsidRPr="004B7A7D">
        <w:rPr>
          <w:sz w:val="16"/>
          <w:szCs w:val="16"/>
        </w:rPr>
        <w:t xml:space="preserve"> </w:t>
      </w:r>
      <w:r>
        <w:rPr>
          <w:sz w:val="16"/>
          <w:szCs w:val="16"/>
        </w:rPr>
        <w:t>is to provide capital growth</w:t>
      </w:r>
      <w:r w:rsidRPr="004B7A7D">
        <w:rPr>
          <w:sz w:val="16"/>
          <w:szCs w:val="16"/>
        </w:rPr>
        <w:t xml:space="preserve">. </w:t>
      </w:r>
    </w:p>
    <w:p w14:paraId="3282C796" w14:textId="77777777" w:rsidR="00363DC8" w:rsidRPr="00C21691" w:rsidRDefault="00363DC8" w:rsidP="00363DC8">
      <w:pPr>
        <w:pStyle w:val="Default"/>
        <w:tabs>
          <w:tab w:val="left" w:pos="4678"/>
        </w:tabs>
        <w:jc w:val="both"/>
        <w:rPr>
          <w:rFonts w:asciiTheme="minorHAnsi" w:hAnsiTheme="minorHAnsi" w:cstheme="minorBidi"/>
          <w:b/>
          <w:bCs/>
          <w:color w:val="auto"/>
          <w:sz w:val="16"/>
          <w:szCs w:val="16"/>
        </w:rPr>
      </w:pPr>
    </w:p>
    <w:p w14:paraId="5E2F8375" w14:textId="77777777" w:rsidR="00363DC8" w:rsidRPr="00C21691" w:rsidRDefault="00363DC8" w:rsidP="00363DC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5FD301A9" w14:textId="77777777" w:rsidR="00363DC8" w:rsidRDefault="00363DC8" w:rsidP="00363DC8">
      <w:pPr>
        <w:pStyle w:val="Default"/>
        <w:tabs>
          <w:tab w:val="left" w:pos="4678"/>
        </w:tabs>
        <w:jc w:val="both"/>
        <w:rPr>
          <w:sz w:val="16"/>
          <w:szCs w:val="16"/>
        </w:rPr>
      </w:pPr>
    </w:p>
    <w:p w14:paraId="3CF38849" w14:textId="2B1E1BD7" w:rsidR="00363DC8" w:rsidRDefault="00363DC8" w:rsidP="00363DC8">
      <w:pPr>
        <w:pStyle w:val="Default"/>
        <w:tabs>
          <w:tab w:val="left" w:pos="4678"/>
        </w:tabs>
        <w:jc w:val="both"/>
        <w:rPr>
          <w:sz w:val="16"/>
          <w:szCs w:val="16"/>
        </w:rPr>
      </w:pPr>
      <w:r w:rsidRPr="004B7A7D">
        <w:rPr>
          <w:sz w:val="16"/>
          <w:szCs w:val="16"/>
        </w:rPr>
        <w:t xml:space="preserve">To reach this goal the </w:t>
      </w:r>
      <w:r w:rsidR="00740FAF">
        <w:rPr>
          <w:sz w:val="16"/>
          <w:szCs w:val="16"/>
        </w:rPr>
        <w:t>F</w:t>
      </w:r>
      <w:r>
        <w:rPr>
          <w:sz w:val="16"/>
          <w:szCs w:val="16"/>
        </w:rPr>
        <w:t>und</w:t>
      </w:r>
      <w:r w:rsidRPr="004B7A7D">
        <w:rPr>
          <w:sz w:val="16"/>
          <w:szCs w:val="16"/>
        </w:rPr>
        <w:t xml:space="preserve"> </w:t>
      </w:r>
      <w:r>
        <w:rPr>
          <w:sz w:val="16"/>
          <w:szCs w:val="16"/>
        </w:rPr>
        <w:t>shall invest as follows:</w:t>
      </w:r>
    </w:p>
    <w:p w14:paraId="65C034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Strategic allocation in a portfolio of transferable securities (including investment trusts), collective investment schemes, deposits, and forward foreign exchange contracts.</w:t>
      </w:r>
    </w:p>
    <w:p w14:paraId="19B7A0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 xml:space="preserve">und will primarily invest in investment grade sovereign or corporate bonds. There will be no bias towards any sovereign or market sector or duration. These holdings will be the core of the portfolio. </w:t>
      </w:r>
    </w:p>
    <w:p w14:paraId="34A1A980"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Investments in investment trusts shall only form a modest part of the portfolio and shall not exceed 5% of the NAV of the Fund. Additionally, the targeted investment trusts shall fall under the definition of transferable securities or other permissible instruments under the UCITS Directive.</w:t>
      </w:r>
    </w:p>
    <w:p w14:paraId="38F06E17"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und may also invest in a diversified portfolio of listed companies which have a minimum market capital of over £300 million at the point of investment.</w:t>
      </w:r>
    </w:p>
    <w:p w14:paraId="7ABC32FB" w14:textId="7E663E1E" w:rsidR="00363DC8" w:rsidRPr="00310AE4" w:rsidRDefault="00363DC8" w:rsidP="00363DC8">
      <w:pPr>
        <w:pStyle w:val="Default"/>
        <w:numPr>
          <w:ilvl w:val="0"/>
          <w:numId w:val="1"/>
        </w:numPr>
        <w:tabs>
          <w:tab w:val="left" w:pos="4678"/>
        </w:tabs>
        <w:jc w:val="both"/>
        <w:rPr>
          <w:sz w:val="16"/>
          <w:szCs w:val="16"/>
          <w:lang w:val="en-GB"/>
        </w:rPr>
      </w:pPr>
      <w:r w:rsidRPr="0033066C">
        <w:rPr>
          <w:sz w:val="16"/>
          <w:szCs w:val="16"/>
          <w:lang w:val="en-GB"/>
        </w:rPr>
        <w:t>No restrictions in terms of investment type, geographical or economic sector.</w:t>
      </w:r>
      <w:r w:rsidRPr="00C41A82">
        <w:rPr>
          <w:rFonts w:eastAsia="MS Mincho" w:cs="Tahoma"/>
          <w:sz w:val="18"/>
          <w:lang w:val="en-GB"/>
        </w:rPr>
        <w:t xml:space="preserve"> </w:t>
      </w:r>
    </w:p>
    <w:p w14:paraId="3369F6F1" w14:textId="77777777" w:rsidR="00310AE4" w:rsidRPr="00C41A82" w:rsidRDefault="00310AE4" w:rsidP="00363DC8">
      <w:pPr>
        <w:pStyle w:val="Default"/>
        <w:numPr>
          <w:ilvl w:val="0"/>
          <w:numId w:val="1"/>
        </w:numPr>
        <w:tabs>
          <w:tab w:val="left" w:pos="4678"/>
        </w:tabs>
        <w:jc w:val="both"/>
        <w:rPr>
          <w:sz w:val="16"/>
          <w:szCs w:val="16"/>
          <w:lang w:val="en-GB"/>
        </w:rPr>
      </w:pPr>
    </w:p>
    <w:p w14:paraId="20FCC417" w14:textId="77777777" w:rsidR="00363DC8" w:rsidRPr="0033066C" w:rsidRDefault="00363DC8" w:rsidP="00363DC8">
      <w:pPr>
        <w:pStyle w:val="Default"/>
        <w:numPr>
          <w:ilvl w:val="0"/>
          <w:numId w:val="1"/>
        </w:numPr>
        <w:tabs>
          <w:tab w:val="left" w:pos="4678"/>
        </w:tabs>
        <w:jc w:val="both"/>
        <w:rPr>
          <w:sz w:val="16"/>
          <w:szCs w:val="16"/>
          <w:lang w:val="en-GB"/>
        </w:rPr>
      </w:pPr>
      <w:r w:rsidRPr="00C41A82">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1BFB7868" w14:textId="77777777" w:rsidR="00363DC8" w:rsidRDefault="00363DC8" w:rsidP="00363DC8">
      <w:pPr>
        <w:pStyle w:val="Default"/>
        <w:tabs>
          <w:tab w:val="left" w:pos="4678"/>
        </w:tabs>
        <w:jc w:val="both"/>
        <w:rPr>
          <w:sz w:val="16"/>
          <w:szCs w:val="16"/>
        </w:rPr>
      </w:pPr>
    </w:p>
    <w:p w14:paraId="1946DD4A" w14:textId="77777777" w:rsidR="00363DC8" w:rsidRDefault="00363DC8" w:rsidP="00363DC8">
      <w:pPr>
        <w:pStyle w:val="Default"/>
        <w:tabs>
          <w:tab w:val="left" w:pos="4678"/>
        </w:tabs>
        <w:jc w:val="both"/>
        <w:rPr>
          <w:sz w:val="16"/>
          <w:szCs w:val="16"/>
        </w:rPr>
      </w:pPr>
      <w:r w:rsidRPr="00356DD6">
        <w:rPr>
          <w:sz w:val="16"/>
          <w:szCs w:val="16"/>
        </w:rPr>
        <w:t>For full details, please</w:t>
      </w:r>
      <w:r>
        <w:rPr>
          <w:sz w:val="16"/>
          <w:szCs w:val="16"/>
        </w:rPr>
        <w:t xml:space="preserve"> refer to the prospectus of the Fund.</w:t>
      </w:r>
    </w:p>
    <w:p w14:paraId="4EA41981" w14:textId="77777777" w:rsidR="00363DC8" w:rsidRPr="00310AE4" w:rsidRDefault="00363DC8" w:rsidP="00363DC8">
      <w:pPr>
        <w:pStyle w:val="Default"/>
        <w:tabs>
          <w:tab w:val="left" w:pos="4678"/>
        </w:tabs>
        <w:jc w:val="both"/>
        <w:rPr>
          <w:sz w:val="10"/>
          <w:szCs w:val="10"/>
        </w:rPr>
      </w:pPr>
    </w:p>
    <w:p w14:paraId="0873377E" w14:textId="77777777" w:rsidR="00363DC8" w:rsidRPr="004B7A7D" w:rsidRDefault="00363DC8" w:rsidP="00363DC8">
      <w:pPr>
        <w:tabs>
          <w:tab w:val="left" w:pos="4678"/>
        </w:tabs>
        <w:spacing w:after="0"/>
        <w:jc w:val="both"/>
        <w:rPr>
          <w:b/>
          <w:bCs/>
          <w:sz w:val="16"/>
          <w:szCs w:val="16"/>
        </w:rPr>
      </w:pPr>
      <w:r w:rsidRPr="004B7A7D">
        <w:rPr>
          <w:b/>
          <w:bCs/>
          <w:sz w:val="16"/>
          <w:szCs w:val="16"/>
        </w:rPr>
        <w:t>Intended retail investor</w:t>
      </w:r>
    </w:p>
    <w:p w14:paraId="47249724" w14:textId="77777777" w:rsidR="00363DC8" w:rsidRPr="00310AE4" w:rsidRDefault="00363DC8" w:rsidP="00363DC8">
      <w:pPr>
        <w:tabs>
          <w:tab w:val="left" w:pos="4678"/>
        </w:tabs>
        <w:spacing w:after="0"/>
        <w:jc w:val="both"/>
        <w:rPr>
          <w:sz w:val="10"/>
          <w:szCs w:val="10"/>
        </w:rPr>
      </w:pPr>
    </w:p>
    <w:p w14:paraId="3379B9B3" w14:textId="77777777" w:rsidR="00310AE4" w:rsidRDefault="00310AE4" w:rsidP="00310AE4">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w:t>
      </w:r>
      <w:r>
        <w:rPr>
          <w:iCs/>
          <w:sz w:val="16"/>
          <w:szCs w:val="16"/>
        </w:rPr>
        <w:t xml:space="preserve">growth and income </w:t>
      </w:r>
      <w:r w:rsidRPr="00982EB8">
        <w:rPr>
          <w:iCs/>
          <w:sz w:val="16"/>
          <w:szCs w:val="16"/>
        </w:rPr>
        <w:t xml:space="preserve">with a medium to long term investment time horizon, i.e. they should plan to hold the Fund for at least </w:t>
      </w:r>
      <w:r>
        <w:rPr>
          <w:iCs/>
          <w:sz w:val="16"/>
          <w:szCs w:val="16"/>
        </w:rPr>
        <w:t>three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31171D11" w14:textId="77777777" w:rsidR="00363DC8" w:rsidRPr="00310AE4" w:rsidRDefault="00363DC8" w:rsidP="00363DC8">
      <w:pPr>
        <w:tabs>
          <w:tab w:val="left" w:pos="4678"/>
        </w:tabs>
        <w:spacing w:after="0"/>
        <w:jc w:val="both"/>
        <w:rPr>
          <w:sz w:val="10"/>
          <w:szCs w:val="10"/>
        </w:rPr>
      </w:pPr>
    </w:p>
    <w:p w14:paraId="5EC2DF81" w14:textId="77777777" w:rsidR="00363DC8" w:rsidRPr="006255B3" w:rsidRDefault="00363DC8" w:rsidP="00363DC8">
      <w:pPr>
        <w:tabs>
          <w:tab w:val="left" w:pos="4678"/>
        </w:tabs>
        <w:spacing w:after="0"/>
        <w:jc w:val="both"/>
        <w:rPr>
          <w:b/>
          <w:bCs/>
          <w:sz w:val="16"/>
          <w:szCs w:val="16"/>
        </w:rPr>
      </w:pPr>
      <w:r w:rsidRPr="006255B3">
        <w:rPr>
          <w:b/>
          <w:bCs/>
          <w:sz w:val="16"/>
          <w:szCs w:val="16"/>
        </w:rPr>
        <w:t>Term of the Product</w:t>
      </w:r>
    </w:p>
    <w:p w14:paraId="750538E4" w14:textId="77777777" w:rsidR="00363DC8" w:rsidRPr="00310AE4" w:rsidRDefault="00363DC8" w:rsidP="00363DC8">
      <w:pPr>
        <w:tabs>
          <w:tab w:val="left" w:pos="4678"/>
        </w:tabs>
        <w:spacing w:after="0"/>
        <w:jc w:val="both"/>
        <w:rPr>
          <w:sz w:val="8"/>
          <w:szCs w:val="8"/>
        </w:rPr>
      </w:pPr>
    </w:p>
    <w:p w14:paraId="6AF906B9" w14:textId="2F5B44CA" w:rsidR="00310AE4" w:rsidRDefault="00310AE4" w:rsidP="00310AE4">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6525EE">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004E2CDC" w14:textId="77777777" w:rsidR="00363DC8" w:rsidRDefault="00363DC8" w:rsidP="00363DC8">
      <w:pPr>
        <w:spacing w:after="0"/>
        <w:jc w:val="both"/>
        <w:rPr>
          <w:sz w:val="16"/>
          <w:szCs w:val="16"/>
        </w:rPr>
        <w:sectPr w:rsidR="00363DC8" w:rsidSect="00310AE4">
          <w:type w:val="continuous"/>
          <w:pgSz w:w="12240" w:h="15840"/>
          <w:pgMar w:top="1440" w:right="1440" w:bottom="1080" w:left="1440" w:header="720" w:footer="720" w:gutter="0"/>
          <w:cols w:num="2" w:space="720"/>
          <w:docGrid w:linePitch="360"/>
        </w:sectPr>
      </w:pPr>
    </w:p>
    <w:p w14:paraId="521BA752" w14:textId="77777777" w:rsidR="00363DC8" w:rsidRDefault="00363DC8" w:rsidP="00363DC8">
      <w:pPr>
        <w:spacing w:after="0"/>
        <w:jc w:val="both"/>
        <w:rPr>
          <w:sz w:val="16"/>
          <w:szCs w:val="16"/>
        </w:rPr>
      </w:pPr>
    </w:p>
    <w:p w14:paraId="09EEE5DC" w14:textId="77777777" w:rsidR="00363DC8" w:rsidRDefault="00363DC8" w:rsidP="00363DC8">
      <w:pPr>
        <w:spacing w:after="0"/>
        <w:jc w:val="both"/>
        <w:rPr>
          <w:sz w:val="16"/>
          <w:szCs w:val="16"/>
        </w:rPr>
      </w:pPr>
      <w:r w:rsidRPr="004B7A7D">
        <w:rPr>
          <w:sz w:val="16"/>
          <w:szCs w:val="16"/>
        </w:rPr>
        <w:t>WHAT ARE THE RISKS AND WHAT COULD I GET IN RETURN?</w:t>
      </w:r>
    </w:p>
    <w:p w14:paraId="2CF4EE75" w14:textId="77777777" w:rsidR="00363DC8" w:rsidRDefault="00363DC8" w:rsidP="00363DC8">
      <w:pPr>
        <w:spacing w:after="0"/>
        <w:jc w:val="both"/>
        <w:rPr>
          <w:sz w:val="16"/>
          <w:szCs w:val="16"/>
        </w:rPr>
      </w:pPr>
      <w:r w:rsidRPr="004B7A7D">
        <w:rPr>
          <w:noProof/>
          <w:sz w:val="16"/>
          <w:szCs w:val="16"/>
        </w:rPr>
        <mc:AlternateContent>
          <mc:Choice Requires="wps">
            <w:drawing>
              <wp:inline distT="0" distB="0" distL="0" distR="0" wp14:anchorId="2C33986D" wp14:editId="526B6530">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w:pict>
              <v:line w14:anchorId="409F73EE"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4B6CC78F" w14:textId="77777777" w:rsidR="00363DC8" w:rsidRDefault="00363DC8" w:rsidP="00363DC8">
      <w:pPr>
        <w:spacing w:after="0"/>
        <w:jc w:val="both"/>
        <w:rPr>
          <w:sz w:val="16"/>
          <w:szCs w:val="16"/>
        </w:rPr>
      </w:pPr>
    </w:p>
    <w:p w14:paraId="2730969D" w14:textId="77777777" w:rsidR="00363DC8" w:rsidRDefault="00363DC8" w:rsidP="00363DC8">
      <w:pPr>
        <w:spacing w:after="0"/>
        <w:jc w:val="both"/>
        <w:rPr>
          <w:b/>
          <w:bCs/>
          <w:sz w:val="16"/>
          <w:szCs w:val="16"/>
        </w:rPr>
      </w:pPr>
    </w:p>
    <w:p w14:paraId="0E0EBA76" w14:textId="77777777" w:rsidR="00363DC8" w:rsidRDefault="00363DC8" w:rsidP="00363DC8">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363DC8" w:rsidRPr="000F562F" w14:paraId="738DE0B1" w14:textId="77777777" w:rsidTr="00F103CE">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661407E6" w14:textId="77777777" w:rsidR="00363DC8" w:rsidRPr="00D244A9" w:rsidRDefault="00363DC8" w:rsidP="0003274B">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297FE3E3" w14:textId="77777777" w:rsidR="00363DC8" w:rsidRPr="00D244A9" w:rsidRDefault="00363DC8" w:rsidP="0003274B">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002060"/>
            <w:vAlign w:val="center"/>
          </w:tcPr>
          <w:p w14:paraId="2A56536F" w14:textId="77777777" w:rsidR="00363DC8" w:rsidRPr="00D244A9" w:rsidRDefault="00363DC8" w:rsidP="0003274B">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4CCB863E" w14:textId="77777777" w:rsidR="00363DC8" w:rsidRPr="00D244A9" w:rsidRDefault="00363DC8" w:rsidP="0003274B">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6E9C5DA" w14:textId="77777777" w:rsidR="00363DC8" w:rsidRPr="00D244A9" w:rsidRDefault="00363DC8" w:rsidP="0003274B">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4158010E" w14:textId="77777777" w:rsidR="00363DC8" w:rsidRPr="00D244A9" w:rsidRDefault="00363DC8" w:rsidP="0003274B">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tcPr>
          <w:p w14:paraId="682D4D27" w14:textId="77777777" w:rsidR="00363DC8" w:rsidRPr="00D244A9" w:rsidRDefault="00363DC8" w:rsidP="0003274B">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2CF5AD8E" w14:textId="77777777" w:rsidR="00363DC8" w:rsidRPr="00D244A9" w:rsidRDefault="00363DC8" w:rsidP="0003274B">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680FF900" w14:textId="77777777" w:rsidR="00363DC8" w:rsidRPr="00D244A9" w:rsidRDefault="00363DC8" w:rsidP="0003274B">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47D05BBA"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1F5BC989" w14:textId="77777777" w:rsidR="00363DC8" w:rsidRPr="00D244A9" w:rsidRDefault="00363DC8" w:rsidP="0003274B">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1F4F53E1"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151A0AD" w14:textId="77777777" w:rsidR="00363DC8" w:rsidRPr="00D244A9" w:rsidRDefault="00363DC8" w:rsidP="0003274B">
            <w:pPr>
              <w:spacing w:after="0"/>
              <w:jc w:val="center"/>
              <w:rPr>
                <w:rFonts w:cstheme="minorHAnsi"/>
                <w:b/>
                <w:lang w:val="en-GB"/>
              </w:rPr>
            </w:pPr>
            <w:r w:rsidRPr="00D244A9">
              <w:rPr>
                <w:rFonts w:cstheme="minorHAnsi"/>
                <w:b/>
                <w:lang w:val="en-GB"/>
              </w:rPr>
              <w:t>7</w:t>
            </w:r>
          </w:p>
        </w:tc>
      </w:tr>
    </w:tbl>
    <w:p w14:paraId="24F1C9F5" w14:textId="77777777" w:rsidR="00363DC8" w:rsidRDefault="00363DC8" w:rsidP="00363DC8">
      <w:pPr>
        <w:spacing w:after="0"/>
        <w:jc w:val="both"/>
        <w:rPr>
          <w:sz w:val="16"/>
          <w:szCs w:val="16"/>
        </w:rPr>
      </w:pPr>
      <w:r>
        <w:rPr>
          <w:noProof/>
          <w:sz w:val="16"/>
          <w:szCs w:val="16"/>
        </w:rPr>
        <mc:AlternateContent>
          <mc:Choice Requires="wps">
            <w:drawing>
              <wp:anchor distT="0" distB="0" distL="114300" distR="114300" simplePos="0" relativeHeight="251660288" behindDoc="0" locked="0" layoutInCell="1" allowOverlap="1" wp14:anchorId="7D15C93C" wp14:editId="47D60B17">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7E61BC"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6ADD85F5" w14:textId="77777777" w:rsidR="00363DC8" w:rsidRDefault="00363DC8" w:rsidP="00363DC8">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4F68EC8F" w14:textId="77777777" w:rsidR="00363DC8" w:rsidRDefault="00363DC8" w:rsidP="00363DC8">
      <w:pPr>
        <w:spacing w:after="0"/>
        <w:jc w:val="both"/>
        <w:rPr>
          <w:b/>
          <w:bCs/>
          <w:sz w:val="16"/>
          <w:szCs w:val="16"/>
        </w:rPr>
      </w:pPr>
    </w:p>
    <w:p w14:paraId="0747FACD" w14:textId="77777777" w:rsidR="00363DC8" w:rsidRDefault="00363DC8" w:rsidP="00363DC8">
      <w:pPr>
        <w:spacing w:after="0"/>
        <w:jc w:val="both"/>
        <w:rPr>
          <w:sz w:val="16"/>
          <w:szCs w:val="16"/>
        </w:rPr>
      </w:pPr>
      <w:r w:rsidRPr="00FC022F">
        <w:rPr>
          <w:b/>
          <w:bCs/>
          <w:sz w:val="16"/>
          <w:szCs w:val="16"/>
        </w:rPr>
        <w:t>Risk Indicator</w:t>
      </w:r>
    </w:p>
    <w:p w14:paraId="6F6D3D92" w14:textId="51358342" w:rsidR="00363DC8" w:rsidRPr="004B7A7D" w:rsidRDefault="00363DC8" w:rsidP="00363DC8">
      <w:pPr>
        <w:spacing w:after="0"/>
        <w:jc w:val="both"/>
        <w:rPr>
          <w:sz w:val="16"/>
          <w:szCs w:val="16"/>
        </w:rPr>
      </w:pPr>
      <w:r w:rsidRPr="008B0195">
        <w:rPr>
          <w:noProof/>
        </w:rPr>
        <w:drawing>
          <wp:anchor distT="0" distB="0" distL="114300" distR="114300" simplePos="0" relativeHeight="251659264" behindDoc="0" locked="0" layoutInCell="1" allowOverlap="1" wp14:anchorId="79745AC7" wp14:editId="7FCB73EF">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A7D">
        <w:rPr>
          <w:sz w:val="16"/>
          <w:szCs w:val="16"/>
        </w:rPr>
        <w:t xml:space="preserve">The risk indicator assumes you keep the product for </w:t>
      </w:r>
      <w:r w:rsidR="00310AE4">
        <w:rPr>
          <w:sz w:val="16"/>
          <w:szCs w:val="16"/>
        </w:rPr>
        <w:t>5</w:t>
      </w:r>
      <w:r w:rsidRPr="004B7A7D">
        <w:rPr>
          <w:sz w:val="16"/>
          <w:szCs w:val="16"/>
        </w:rPr>
        <w:t xml:space="preserve"> years. The actual risk can vary significantly if you cash it at an early stage and you may get back less. </w:t>
      </w:r>
      <w:r w:rsidRPr="007A7221">
        <w:rPr>
          <w:sz w:val="16"/>
          <w:szCs w:val="16"/>
        </w:rPr>
        <w:t>You may not be able to sell your product easily or you may have to sell at a price that significantly impacts on how much you get back.</w:t>
      </w:r>
    </w:p>
    <w:p w14:paraId="4CE00598"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B2B8A8A" wp14:editId="106EAD92">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99B9DC"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943864A" w14:textId="77777777" w:rsidR="00363DC8" w:rsidRDefault="00363DC8" w:rsidP="00363DC8">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3E839834" w14:textId="77777777" w:rsidR="00363DC8" w:rsidRDefault="00363DC8" w:rsidP="00363DC8">
      <w:pPr>
        <w:spacing w:after="0"/>
        <w:jc w:val="both"/>
        <w:rPr>
          <w:sz w:val="16"/>
          <w:szCs w:val="16"/>
        </w:rPr>
      </w:pPr>
    </w:p>
    <w:p w14:paraId="581A3ADA" w14:textId="77777777" w:rsidR="00310AE4" w:rsidRDefault="00310AE4" w:rsidP="00310AE4">
      <w:pPr>
        <w:spacing w:after="0"/>
        <w:jc w:val="both"/>
        <w:rPr>
          <w:sz w:val="16"/>
          <w:szCs w:val="16"/>
        </w:rPr>
      </w:pPr>
      <w:r w:rsidRPr="00B623F1">
        <w:rPr>
          <w:sz w:val="16"/>
          <w:szCs w:val="16"/>
        </w:rPr>
        <w:t>The Summary Risk indicator (SRI) for this product is 2 out of 7, which is a low risk class. This rates the potential losses from future performance at a low level. The past may be a poor predictor of the future and, hence, the actual risk of losing money may vary significantly.</w:t>
      </w:r>
    </w:p>
    <w:p w14:paraId="2673C4A4" w14:textId="77777777" w:rsidR="00363DC8" w:rsidRDefault="00363DC8" w:rsidP="00363DC8">
      <w:pPr>
        <w:spacing w:after="0"/>
        <w:jc w:val="both"/>
        <w:rPr>
          <w:sz w:val="16"/>
          <w:szCs w:val="16"/>
        </w:rPr>
      </w:pPr>
    </w:p>
    <w:p w14:paraId="424B9B93" w14:textId="77777777" w:rsidR="00363DC8" w:rsidRDefault="00363DC8" w:rsidP="00363DC8">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Pr>
          <w:sz w:val="16"/>
          <w:szCs w:val="16"/>
        </w:rPr>
        <w:t>weekly</w:t>
      </w:r>
      <w:r w:rsidRPr="004B7A7D">
        <w:rPr>
          <w:sz w:val="16"/>
          <w:szCs w:val="16"/>
        </w:rPr>
        <w:t xml:space="preserve"> and under certain market conditions redemptions might be partially limited or fully ceased for some period of time.</w:t>
      </w:r>
    </w:p>
    <w:p w14:paraId="699C21A1" w14:textId="77777777" w:rsidR="00363DC8" w:rsidRPr="004B7A7D" w:rsidRDefault="00363DC8" w:rsidP="00363DC8">
      <w:pPr>
        <w:spacing w:after="0"/>
        <w:jc w:val="both"/>
        <w:rPr>
          <w:sz w:val="16"/>
          <w:szCs w:val="16"/>
        </w:rPr>
      </w:pPr>
    </w:p>
    <w:p w14:paraId="25C3056A" w14:textId="77777777" w:rsidR="00363DC8" w:rsidRDefault="00363DC8" w:rsidP="00363DC8">
      <w:pPr>
        <w:spacing w:after="0"/>
        <w:jc w:val="both"/>
        <w:rPr>
          <w:noProof/>
          <w:sz w:val="16"/>
          <w:szCs w:val="16"/>
        </w:rPr>
      </w:pPr>
      <w:r w:rsidRPr="004B7A7D">
        <w:rPr>
          <w:sz w:val="16"/>
          <w:szCs w:val="16"/>
        </w:rPr>
        <w:t xml:space="preserve">The </w:t>
      </w:r>
      <w:r>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5B38AE0"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p>
    <w:p w14:paraId="13E38546" w14:textId="77777777" w:rsidR="00363DC8" w:rsidRDefault="00363DC8" w:rsidP="00363DC8">
      <w:pPr>
        <w:spacing w:after="0"/>
        <w:jc w:val="both"/>
        <w:rPr>
          <w:b/>
          <w:bCs/>
          <w:sz w:val="16"/>
          <w:szCs w:val="16"/>
        </w:rPr>
      </w:pPr>
    </w:p>
    <w:p w14:paraId="1A7C965D" w14:textId="77777777" w:rsidR="00363DC8" w:rsidRPr="004B7A7D" w:rsidRDefault="00363DC8" w:rsidP="00363DC8">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363DC8" w14:paraId="0A312212" w14:textId="77777777" w:rsidTr="0003274B">
        <w:tc>
          <w:tcPr>
            <w:tcW w:w="3823" w:type="dxa"/>
            <w:gridSpan w:val="2"/>
          </w:tcPr>
          <w:p w14:paraId="38A12FA6" w14:textId="02563D55" w:rsidR="00363DC8" w:rsidRDefault="00363DC8" w:rsidP="0003274B">
            <w:pPr>
              <w:jc w:val="center"/>
              <w:rPr>
                <w:b/>
                <w:bCs/>
                <w:sz w:val="16"/>
                <w:szCs w:val="16"/>
              </w:rPr>
            </w:pPr>
            <w:r>
              <w:rPr>
                <w:b/>
                <w:bCs/>
                <w:sz w:val="16"/>
                <w:szCs w:val="16"/>
              </w:rPr>
              <w:t xml:space="preserve">Investment </w:t>
            </w:r>
            <w:r w:rsidR="00B124ED">
              <w:rPr>
                <w:b/>
                <w:bCs/>
                <w:sz w:val="16"/>
                <w:szCs w:val="16"/>
              </w:rPr>
              <w:t>USD</w:t>
            </w:r>
            <w:r>
              <w:rPr>
                <w:b/>
                <w:bCs/>
                <w:sz w:val="16"/>
                <w:szCs w:val="16"/>
              </w:rPr>
              <w:t xml:space="preserve"> </w:t>
            </w:r>
            <w:r w:rsidR="00F103CE">
              <w:rPr>
                <w:b/>
                <w:bCs/>
                <w:sz w:val="16"/>
                <w:szCs w:val="16"/>
              </w:rPr>
              <w:t>10,000</w:t>
            </w:r>
            <w:r>
              <w:rPr>
                <w:b/>
                <w:bCs/>
                <w:sz w:val="16"/>
                <w:szCs w:val="16"/>
              </w:rPr>
              <w:t xml:space="preserve"> Scenarios</w:t>
            </w:r>
          </w:p>
        </w:tc>
        <w:tc>
          <w:tcPr>
            <w:tcW w:w="1787" w:type="dxa"/>
          </w:tcPr>
          <w:p w14:paraId="1AADC02F" w14:textId="77777777" w:rsidR="00363DC8" w:rsidRDefault="00363DC8" w:rsidP="0003274B">
            <w:pPr>
              <w:jc w:val="center"/>
              <w:rPr>
                <w:b/>
                <w:bCs/>
                <w:sz w:val="16"/>
                <w:szCs w:val="16"/>
              </w:rPr>
            </w:pPr>
            <w:r>
              <w:rPr>
                <w:b/>
                <w:bCs/>
                <w:sz w:val="16"/>
                <w:szCs w:val="16"/>
              </w:rPr>
              <w:t>1 year</w:t>
            </w:r>
          </w:p>
        </w:tc>
        <w:tc>
          <w:tcPr>
            <w:tcW w:w="1870" w:type="dxa"/>
          </w:tcPr>
          <w:p w14:paraId="16B28C7D" w14:textId="77777777" w:rsidR="00363DC8" w:rsidRDefault="00363DC8" w:rsidP="0003274B">
            <w:pPr>
              <w:jc w:val="center"/>
              <w:rPr>
                <w:b/>
                <w:bCs/>
                <w:sz w:val="16"/>
                <w:szCs w:val="16"/>
              </w:rPr>
            </w:pPr>
            <w:r>
              <w:rPr>
                <w:b/>
                <w:bCs/>
                <w:sz w:val="16"/>
                <w:szCs w:val="16"/>
              </w:rPr>
              <w:t>3 years</w:t>
            </w:r>
          </w:p>
        </w:tc>
        <w:tc>
          <w:tcPr>
            <w:tcW w:w="1870" w:type="dxa"/>
          </w:tcPr>
          <w:p w14:paraId="5AC460D7" w14:textId="0B95041F" w:rsidR="00363DC8" w:rsidRDefault="00363DC8" w:rsidP="0003274B">
            <w:pPr>
              <w:jc w:val="center"/>
              <w:rPr>
                <w:b/>
                <w:bCs/>
                <w:sz w:val="16"/>
                <w:szCs w:val="16"/>
              </w:rPr>
            </w:pPr>
            <w:r w:rsidRPr="00F103CE">
              <w:rPr>
                <w:b/>
                <w:bCs/>
                <w:sz w:val="16"/>
                <w:szCs w:val="16"/>
              </w:rPr>
              <w:t>5 years</w:t>
            </w:r>
          </w:p>
          <w:p w14:paraId="3AC3F23F" w14:textId="77777777" w:rsidR="00363DC8" w:rsidRDefault="00363DC8" w:rsidP="0003274B">
            <w:pPr>
              <w:jc w:val="center"/>
              <w:rPr>
                <w:b/>
                <w:bCs/>
                <w:sz w:val="16"/>
                <w:szCs w:val="16"/>
              </w:rPr>
            </w:pPr>
            <w:r>
              <w:rPr>
                <w:b/>
                <w:bCs/>
                <w:sz w:val="16"/>
                <w:szCs w:val="16"/>
              </w:rPr>
              <w:t>Recommended holding period</w:t>
            </w:r>
          </w:p>
        </w:tc>
      </w:tr>
      <w:tr w:rsidR="00363DC8" w14:paraId="0AF127B2" w14:textId="77777777" w:rsidTr="0003274B">
        <w:tc>
          <w:tcPr>
            <w:tcW w:w="1255" w:type="dxa"/>
            <w:vMerge w:val="restart"/>
          </w:tcPr>
          <w:p w14:paraId="19F4D572" w14:textId="77777777" w:rsidR="00363DC8" w:rsidRDefault="00363DC8" w:rsidP="0003274B">
            <w:pPr>
              <w:jc w:val="both"/>
              <w:rPr>
                <w:b/>
                <w:bCs/>
                <w:sz w:val="16"/>
                <w:szCs w:val="16"/>
              </w:rPr>
            </w:pPr>
            <w:r>
              <w:rPr>
                <w:b/>
                <w:bCs/>
                <w:sz w:val="16"/>
                <w:szCs w:val="16"/>
              </w:rPr>
              <w:t>Stress scenario</w:t>
            </w:r>
          </w:p>
        </w:tc>
        <w:tc>
          <w:tcPr>
            <w:tcW w:w="2568" w:type="dxa"/>
          </w:tcPr>
          <w:p w14:paraId="60AD4623" w14:textId="77777777" w:rsidR="00363DC8" w:rsidRPr="007F6C55" w:rsidRDefault="00363DC8" w:rsidP="0003274B">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726890BE" w14:textId="3EF8FB40" w:rsidR="00363DC8" w:rsidRPr="001B4433" w:rsidRDefault="00B124ED" w:rsidP="0003274B">
            <w:pPr>
              <w:jc w:val="center"/>
              <w:rPr>
                <w:sz w:val="16"/>
                <w:szCs w:val="16"/>
              </w:rPr>
            </w:pPr>
            <w:r>
              <w:rPr>
                <w:sz w:val="16"/>
                <w:szCs w:val="16"/>
              </w:rPr>
              <w:t>USD</w:t>
            </w:r>
            <w:r w:rsidR="00B0483D">
              <w:rPr>
                <w:sz w:val="16"/>
                <w:szCs w:val="16"/>
              </w:rPr>
              <w:t xml:space="preserve"> 7,296</w:t>
            </w:r>
          </w:p>
        </w:tc>
        <w:tc>
          <w:tcPr>
            <w:tcW w:w="1870" w:type="dxa"/>
          </w:tcPr>
          <w:p w14:paraId="3085B5AC" w14:textId="4C3CE162" w:rsidR="00363DC8" w:rsidRPr="005D1CD1" w:rsidRDefault="00B124ED" w:rsidP="0003274B">
            <w:pPr>
              <w:jc w:val="center"/>
              <w:rPr>
                <w:sz w:val="16"/>
                <w:szCs w:val="16"/>
              </w:rPr>
            </w:pPr>
            <w:r>
              <w:rPr>
                <w:sz w:val="16"/>
                <w:szCs w:val="16"/>
              </w:rPr>
              <w:t>USD</w:t>
            </w:r>
            <w:r w:rsidR="00B0483D">
              <w:rPr>
                <w:sz w:val="16"/>
                <w:szCs w:val="16"/>
              </w:rPr>
              <w:t xml:space="preserve"> 7,655</w:t>
            </w:r>
          </w:p>
        </w:tc>
        <w:tc>
          <w:tcPr>
            <w:tcW w:w="1870" w:type="dxa"/>
          </w:tcPr>
          <w:p w14:paraId="149749A6" w14:textId="398615E5" w:rsidR="00363DC8" w:rsidRPr="005D1CD1" w:rsidRDefault="00B124ED" w:rsidP="0003274B">
            <w:pPr>
              <w:jc w:val="center"/>
              <w:rPr>
                <w:sz w:val="16"/>
                <w:szCs w:val="16"/>
              </w:rPr>
            </w:pPr>
            <w:r>
              <w:rPr>
                <w:sz w:val="16"/>
                <w:szCs w:val="16"/>
              </w:rPr>
              <w:t>USD</w:t>
            </w:r>
            <w:r w:rsidR="00B0483D">
              <w:rPr>
                <w:sz w:val="16"/>
                <w:szCs w:val="16"/>
              </w:rPr>
              <w:t xml:space="preserve"> 7,05</w:t>
            </w:r>
            <w:r w:rsidR="00A84091">
              <w:rPr>
                <w:sz w:val="16"/>
                <w:szCs w:val="16"/>
              </w:rPr>
              <w:t>8</w:t>
            </w:r>
          </w:p>
        </w:tc>
      </w:tr>
      <w:tr w:rsidR="00363DC8" w14:paraId="0E8A5298" w14:textId="77777777" w:rsidTr="0003274B">
        <w:tc>
          <w:tcPr>
            <w:tcW w:w="1255" w:type="dxa"/>
            <w:vMerge/>
          </w:tcPr>
          <w:p w14:paraId="608C8897" w14:textId="77777777" w:rsidR="00363DC8" w:rsidRDefault="00363DC8" w:rsidP="0003274B">
            <w:pPr>
              <w:jc w:val="both"/>
              <w:rPr>
                <w:b/>
                <w:bCs/>
                <w:sz w:val="16"/>
                <w:szCs w:val="16"/>
              </w:rPr>
            </w:pPr>
          </w:p>
        </w:tc>
        <w:tc>
          <w:tcPr>
            <w:tcW w:w="2568" w:type="dxa"/>
          </w:tcPr>
          <w:p w14:paraId="0A60FA27" w14:textId="77777777" w:rsidR="00363DC8" w:rsidRPr="007F6C55" w:rsidRDefault="00363DC8" w:rsidP="0003274B">
            <w:pPr>
              <w:jc w:val="both"/>
              <w:rPr>
                <w:rFonts w:cstheme="minorHAnsi"/>
                <w:b/>
                <w:bCs/>
                <w:sz w:val="16"/>
                <w:szCs w:val="16"/>
              </w:rPr>
            </w:pPr>
            <w:r w:rsidRPr="007F6C55">
              <w:rPr>
                <w:rFonts w:cstheme="minorHAnsi"/>
                <w:sz w:val="16"/>
                <w:szCs w:val="16"/>
              </w:rPr>
              <w:t>Average return each year</w:t>
            </w:r>
          </w:p>
        </w:tc>
        <w:tc>
          <w:tcPr>
            <w:tcW w:w="1787" w:type="dxa"/>
          </w:tcPr>
          <w:p w14:paraId="45694FDB" w14:textId="23E00DC6" w:rsidR="00363DC8" w:rsidRPr="001B4433" w:rsidRDefault="00B0483D" w:rsidP="0003274B">
            <w:pPr>
              <w:jc w:val="center"/>
              <w:rPr>
                <w:sz w:val="16"/>
                <w:szCs w:val="16"/>
              </w:rPr>
            </w:pPr>
            <w:r>
              <w:rPr>
                <w:sz w:val="16"/>
                <w:szCs w:val="16"/>
              </w:rPr>
              <w:t xml:space="preserve">-27.04 </w:t>
            </w:r>
            <w:r w:rsidR="00363DC8" w:rsidRPr="001B4433">
              <w:rPr>
                <w:sz w:val="16"/>
                <w:szCs w:val="16"/>
              </w:rPr>
              <w:t>%</w:t>
            </w:r>
          </w:p>
        </w:tc>
        <w:tc>
          <w:tcPr>
            <w:tcW w:w="1870" w:type="dxa"/>
          </w:tcPr>
          <w:p w14:paraId="74296C68" w14:textId="7AC944DC" w:rsidR="00363DC8" w:rsidRPr="001B4433" w:rsidRDefault="00B0483D" w:rsidP="0003274B">
            <w:pPr>
              <w:jc w:val="center"/>
              <w:rPr>
                <w:sz w:val="16"/>
                <w:szCs w:val="16"/>
              </w:rPr>
            </w:pPr>
            <w:r>
              <w:rPr>
                <w:sz w:val="16"/>
                <w:szCs w:val="16"/>
              </w:rPr>
              <w:t xml:space="preserve">-8.52 </w:t>
            </w:r>
            <w:r w:rsidR="00363DC8" w:rsidRPr="001B4433">
              <w:rPr>
                <w:sz w:val="16"/>
                <w:szCs w:val="16"/>
              </w:rPr>
              <w:t>%</w:t>
            </w:r>
          </w:p>
        </w:tc>
        <w:tc>
          <w:tcPr>
            <w:tcW w:w="1870" w:type="dxa"/>
          </w:tcPr>
          <w:p w14:paraId="7430C88A" w14:textId="449FF6EA" w:rsidR="00363DC8" w:rsidRPr="001B4433" w:rsidRDefault="00B0483D" w:rsidP="0003274B">
            <w:pPr>
              <w:jc w:val="center"/>
              <w:rPr>
                <w:sz w:val="16"/>
                <w:szCs w:val="16"/>
              </w:rPr>
            </w:pPr>
            <w:r>
              <w:rPr>
                <w:sz w:val="16"/>
                <w:szCs w:val="16"/>
              </w:rPr>
              <w:t xml:space="preserve">-6.73 </w:t>
            </w:r>
            <w:r w:rsidR="00363DC8" w:rsidRPr="001B4433">
              <w:rPr>
                <w:sz w:val="16"/>
                <w:szCs w:val="16"/>
              </w:rPr>
              <w:t>%</w:t>
            </w:r>
          </w:p>
        </w:tc>
      </w:tr>
      <w:tr w:rsidR="00363DC8" w14:paraId="0CC87BB9" w14:textId="77777777" w:rsidTr="0003274B">
        <w:tc>
          <w:tcPr>
            <w:tcW w:w="1255" w:type="dxa"/>
            <w:vMerge w:val="restart"/>
          </w:tcPr>
          <w:p w14:paraId="6B8F3974" w14:textId="77777777" w:rsidR="00363DC8" w:rsidRDefault="00363DC8" w:rsidP="0003274B">
            <w:pPr>
              <w:jc w:val="both"/>
              <w:rPr>
                <w:b/>
                <w:bCs/>
                <w:sz w:val="16"/>
                <w:szCs w:val="16"/>
              </w:rPr>
            </w:pPr>
            <w:r>
              <w:rPr>
                <w:b/>
                <w:bCs/>
                <w:sz w:val="16"/>
                <w:szCs w:val="16"/>
              </w:rPr>
              <w:t>Unfavorable scenario</w:t>
            </w:r>
          </w:p>
        </w:tc>
        <w:tc>
          <w:tcPr>
            <w:tcW w:w="2568" w:type="dxa"/>
          </w:tcPr>
          <w:p w14:paraId="709C05BB"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2C94DB09" w14:textId="4AB10ABD" w:rsidR="00363DC8" w:rsidRPr="001B4433" w:rsidRDefault="00B124ED" w:rsidP="0003274B">
            <w:pPr>
              <w:jc w:val="center"/>
              <w:rPr>
                <w:sz w:val="16"/>
                <w:szCs w:val="16"/>
              </w:rPr>
            </w:pPr>
            <w:r>
              <w:rPr>
                <w:sz w:val="16"/>
                <w:szCs w:val="16"/>
              </w:rPr>
              <w:t>USD</w:t>
            </w:r>
            <w:r w:rsidR="00A84091">
              <w:rPr>
                <w:sz w:val="16"/>
                <w:szCs w:val="16"/>
              </w:rPr>
              <w:t xml:space="preserve"> 9,433</w:t>
            </w:r>
          </w:p>
        </w:tc>
        <w:tc>
          <w:tcPr>
            <w:tcW w:w="1870" w:type="dxa"/>
          </w:tcPr>
          <w:p w14:paraId="65A3A4BC" w14:textId="650B55A7" w:rsidR="00363DC8" w:rsidRPr="001B4433" w:rsidRDefault="00B124ED" w:rsidP="0003274B">
            <w:pPr>
              <w:jc w:val="center"/>
              <w:rPr>
                <w:sz w:val="16"/>
                <w:szCs w:val="16"/>
              </w:rPr>
            </w:pPr>
            <w:r>
              <w:rPr>
                <w:sz w:val="16"/>
                <w:szCs w:val="16"/>
              </w:rPr>
              <w:t>USD</w:t>
            </w:r>
            <w:r w:rsidR="00A84091">
              <w:rPr>
                <w:sz w:val="16"/>
                <w:szCs w:val="16"/>
              </w:rPr>
              <w:t xml:space="preserve"> 9,076</w:t>
            </w:r>
          </w:p>
        </w:tc>
        <w:tc>
          <w:tcPr>
            <w:tcW w:w="1870" w:type="dxa"/>
          </w:tcPr>
          <w:p w14:paraId="51F3B08A" w14:textId="38FF84E9" w:rsidR="00363DC8" w:rsidRPr="001B4433" w:rsidRDefault="00B124ED" w:rsidP="0003274B">
            <w:pPr>
              <w:jc w:val="center"/>
              <w:rPr>
                <w:sz w:val="16"/>
                <w:szCs w:val="16"/>
              </w:rPr>
            </w:pPr>
            <w:r>
              <w:rPr>
                <w:sz w:val="16"/>
                <w:szCs w:val="16"/>
              </w:rPr>
              <w:t>USD</w:t>
            </w:r>
            <w:r w:rsidR="00A84091">
              <w:rPr>
                <w:sz w:val="16"/>
                <w:szCs w:val="16"/>
              </w:rPr>
              <w:t xml:space="preserve"> 8,857</w:t>
            </w:r>
          </w:p>
        </w:tc>
      </w:tr>
      <w:tr w:rsidR="00363DC8" w14:paraId="55BC93B8" w14:textId="77777777" w:rsidTr="0003274B">
        <w:tc>
          <w:tcPr>
            <w:tcW w:w="1255" w:type="dxa"/>
            <w:vMerge/>
          </w:tcPr>
          <w:p w14:paraId="023F16AB" w14:textId="77777777" w:rsidR="00363DC8" w:rsidRDefault="00363DC8" w:rsidP="0003274B">
            <w:pPr>
              <w:jc w:val="both"/>
              <w:rPr>
                <w:b/>
                <w:bCs/>
                <w:sz w:val="16"/>
                <w:szCs w:val="16"/>
              </w:rPr>
            </w:pPr>
          </w:p>
        </w:tc>
        <w:tc>
          <w:tcPr>
            <w:tcW w:w="2568" w:type="dxa"/>
          </w:tcPr>
          <w:p w14:paraId="495542E9"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66F4C59A" w14:textId="5C6716B6" w:rsidR="00363DC8" w:rsidRPr="001B4433" w:rsidRDefault="00B0483D" w:rsidP="0003274B">
            <w:pPr>
              <w:jc w:val="center"/>
              <w:rPr>
                <w:sz w:val="16"/>
                <w:szCs w:val="16"/>
              </w:rPr>
            </w:pPr>
            <w:r>
              <w:rPr>
                <w:sz w:val="16"/>
                <w:szCs w:val="16"/>
              </w:rPr>
              <w:t xml:space="preserve">-5.67 </w:t>
            </w:r>
            <w:r w:rsidR="00363DC8" w:rsidRPr="001B4433">
              <w:rPr>
                <w:sz w:val="16"/>
                <w:szCs w:val="16"/>
              </w:rPr>
              <w:t>%</w:t>
            </w:r>
          </w:p>
        </w:tc>
        <w:tc>
          <w:tcPr>
            <w:tcW w:w="1870" w:type="dxa"/>
          </w:tcPr>
          <w:p w14:paraId="574D976F" w14:textId="3C357619" w:rsidR="00363DC8" w:rsidRPr="001B4433" w:rsidRDefault="00B0483D" w:rsidP="0003274B">
            <w:pPr>
              <w:jc w:val="center"/>
              <w:rPr>
                <w:sz w:val="16"/>
                <w:szCs w:val="16"/>
              </w:rPr>
            </w:pPr>
            <w:r>
              <w:rPr>
                <w:sz w:val="16"/>
                <w:szCs w:val="16"/>
              </w:rPr>
              <w:t xml:space="preserve">-3.18 </w:t>
            </w:r>
            <w:r w:rsidR="00363DC8" w:rsidRPr="001B4433">
              <w:rPr>
                <w:sz w:val="16"/>
                <w:szCs w:val="16"/>
              </w:rPr>
              <w:t>%</w:t>
            </w:r>
          </w:p>
        </w:tc>
        <w:tc>
          <w:tcPr>
            <w:tcW w:w="1870" w:type="dxa"/>
          </w:tcPr>
          <w:p w14:paraId="56B76C24" w14:textId="3BF48F13" w:rsidR="00363DC8" w:rsidRPr="001B4433" w:rsidRDefault="00B0483D" w:rsidP="0003274B">
            <w:pPr>
              <w:jc w:val="center"/>
              <w:rPr>
                <w:sz w:val="16"/>
                <w:szCs w:val="16"/>
              </w:rPr>
            </w:pPr>
            <w:r>
              <w:rPr>
                <w:sz w:val="16"/>
                <w:szCs w:val="16"/>
              </w:rPr>
              <w:t xml:space="preserve">-2.40 </w:t>
            </w:r>
            <w:r w:rsidR="00363DC8" w:rsidRPr="001B4433">
              <w:rPr>
                <w:sz w:val="16"/>
                <w:szCs w:val="16"/>
              </w:rPr>
              <w:t>%</w:t>
            </w:r>
          </w:p>
        </w:tc>
      </w:tr>
      <w:tr w:rsidR="00363DC8" w14:paraId="73056C51" w14:textId="77777777" w:rsidTr="0003274B">
        <w:tc>
          <w:tcPr>
            <w:tcW w:w="1255" w:type="dxa"/>
            <w:vMerge w:val="restart"/>
          </w:tcPr>
          <w:p w14:paraId="3E7BD03D" w14:textId="77777777" w:rsidR="00363DC8" w:rsidRDefault="00363DC8" w:rsidP="0003274B">
            <w:pPr>
              <w:jc w:val="both"/>
              <w:rPr>
                <w:b/>
                <w:bCs/>
                <w:sz w:val="16"/>
                <w:szCs w:val="16"/>
              </w:rPr>
            </w:pPr>
            <w:r>
              <w:rPr>
                <w:b/>
                <w:bCs/>
                <w:sz w:val="16"/>
                <w:szCs w:val="16"/>
              </w:rPr>
              <w:t>Moderate Scenario</w:t>
            </w:r>
          </w:p>
        </w:tc>
        <w:tc>
          <w:tcPr>
            <w:tcW w:w="2568" w:type="dxa"/>
          </w:tcPr>
          <w:p w14:paraId="2EF07832"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A3FED4E" w14:textId="752B2D21" w:rsidR="00363DC8" w:rsidRPr="001B4433" w:rsidRDefault="00B124ED" w:rsidP="0003274B">
            <w:pPr>
              <w:jc w:val="center"/>
              <w:rPr>
                <w:sz w:val="16"/>
                <w:szCs w:val="16"/>
              </w:rPr>
            </w:pPr>
            <w:r>
              <w:rPr>
                <w:sz w:val="16"/>
                <w:szCs w:val="16"/>
              </w:rPr>
              <w:t>USD</w:t>
            </w:r>
            <w:r w:rsidR="00A84091">
              <w:rPr>
                <w:sz w:val="16"/>
                <w:szCs w:val="16"/>
              </w:rPr>
              <w:t xml:space="preserve"> 10,044</w:t>
            </w:r>
          </w:p>
        </w:tc>
        <w:tc>
          <w:tcPr>
            <w:tcW w:w="1870" w:type="dxa"/>
          </w:tcPr>
          <w:p w14:paraId="617FACB0" w14:textId="091251AD" w:rsidR="00363DC8" w:rsidRPr="001B4433" w:rsidRDefault="00B124ED" w:rsidP="0003274B">
            <w:pPr>
              <w:jc w:val="center"/>
              <w:rPr>
                <w:sz w:val="16"/>
                <w:szCs w:val="16"/>
              </w:rPr>
            </w:pPr>
            <w:r>
              <w:rPr>
                <w:sz w:val="16"/>
                <w:szCs w:val="16"/>
              </w:rPr>
              <w:t>USD</w:t>
            </w:r>
            <w:r w:rsidR="00A84091">
              <w:rPr>
                <w:sz w:val="16"/>
                <w:szCs w:val="16"/>
              </w:rPr>
              <w:t xml:space="preserve"> 10,108</w:t>
            </w:r>
          </w:p>
        </w:tc>
        <w:tc>
          <w:tcPr>
            <w:tcW w:w="1870" w:type="dxa"/>
          </w:tcPr>
          <w:p w14:paraId="7A10D698" w14:textId="49F5C4F8" w:rsidR="00363DC8" w:rsidRPr="001B4433" w:rsidRDefault="00B124ED" w:rsidP="0003274B">
            <w:pPr>
              <w:jc w:val="center"/>
              <w:rPr>
                <w:sz w:val="16"/>
                <w:szCs w:val="16"/>
              </w:rPr>
            </w:pPr>
            <w:r>
              <w:rPr>
                <w:sz w:val="16"/>
                <w:szCs w:val="16"/>
              </w:rPr>
              <w:t>USD</w:t>
            </w:r>
            <w:r w:rsidR="00A84091">
              <w:rPr>
                <w:sz w:val="16"/>
                <w:szCs w:val="16"/>
              </w:rPr>
              <w:t xml:space="preserve"> 10,174</w:t>
            </w:r>
          </w:p>
        </w:tc>
      </w:tr>
      <w:tr w:rsidR="00363DC8" w14:paraId="3B5A336B" w14:textId="77777777" w:rsidTr="0003274B">
        <w:tc>
          <w:tcPr>
            <w:tcW w:w="1255" w:type="dxa"/>
            <w:vMerge/>
          </w:tcPr>
          <w:p w14:paraId="32195D3B" w14:textId="77777777" w:rsidR="00363DC8" w:rsidRDefault="00363DC8" w:rsidP="0003274B">
            <w:pPr>
              <w:jc w:val="both"/>
              <w:rPr>
                <w:b/>
                <w:bCs/>
                <w:sz w:val="16"/>
                <w:szCs w:val="16"/>
              </w:rPr>
            </w:pPr>
          </w:p>
        </w:tc>
        <w:tc>
          <w:tcPr>
            <w:tcW w:w="2568" w:type="dxa"/>
          </w:tcPr>
          <w:p w14:paraId="121A796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1CAF22A8" w14:textId="4314234D" w:rsidR="00363DC8" w:rsidRPr="001B4433" w:rsidRDefault="00F660E6" w:rsidP="0003274B">
            <w:pPr>
              <w:jc w:val="center"/>
              <w:rPr>
                <w:sz w:val="16"/>
                <w:szCs w:val="16"/>
              </w:rPr>
            </w:pPr>
            <w:r>
              <w:rPr>
                <w:sz w:val="16"/>
                <w:szCs w:val="16"/>
              </w:rPr>
              <w:t xml:space="preserve">0.44 </w:t>
            </w:r>
            <w:r w:rsidR="00363DC8" w:rsidRPr="001B4433">
              <w:rPr>
                <w:sz w:val="16"/>
                <w:szCs w:val="16"/>
              </w:rPr>
              <w:t>%</w:t>
            </w:r>
          </w:p>
        </w:tc>
        <w:tc>
          <w:tcPr>
            <w:tcW w:w="1870" w:type="dxa"/>
          </w:tcPr>
          <w:p w14:paraId="05D14527" w14:textId="48742AB4" w:rsidR="00363DC8" w:rsidRPr="001B4433" w:rsidRDefault="00F660E6" w:rsidP="0003274B">
            <w:pPr>
              <w:jc w:val="center"/>
              <w:rPr>
                <w:sz w:val="16"/>
                <w:szCs w:val="16"/>
              </w:rPr>
            </w:pPr>
            <w:r>
              <w:rPr>
                <w:sz w:val="16"/>
                <w:szCs w:val="16"/>
              </w:rPr>
              <w:t xml:space="preserve">0.36 </w:t>
            </w:r>
            <w:r w:rsidR="00363DC8" w:rsidRPr="001B4433">
              <w:rPr>
                <w:sz w:val="16"/>
                <w:szCs w:val="16"/>
              </w:rPr>
              <w:t>%</w:t>
            </w:r>
          </w:p>
        </w:tc>
        <w:tc>
          <w:tcPr>
            <w:tcW w:w="1870" w:type="dxa"/>
          </w:tcPr>
          <w:p w14:paraId="48568C89" w14:textId="283B66CD" w:rsidR="00363DC8" w:rsidRPr="001B4433" w:rsidRDefault="00F660E6" w:rsidP="0003274B">
            <w:pPr>
              <w:jc w:val="center"/>
              <w:rPr>
                <w:sz w:val="16"/>
                <w:szCs w:val="16"/>
              </w:rPr>
            </w:pPr>
            <w:r>
              <w:rPr>
                <w:sz w:val="16"/>
                <w:szCs w:val="16"/>
              </w:rPr>
              <w:t xml:space="preserve">0.35 </w:t>
            </w:r>
            <w:r w:rsidR="00363DC8" w:rsidRPr="001B4433">
              <w:rPr>
                <w:sz w:val="16"/>
                <w:szCs w:val="16"/>
              </w:rPr>
              <w:t>%</w:t>
            </w:r>
          </w:p>
        </w:tc>
      </w:tr>
      <w:tr w:rsidR="00363DC8" w14:paraId="38B7B7A0" w14:textId="77777777" w:rsidTr="0003274B">
        <w:tc>
          <w:tcPr>
            <w:tcW w:w="1255" w:type="dxa"/>
            <w:vMerge w:val="restart"/>
          </w:tcPr>
          <w:p w14:paraId="0E736CEF" w14:textId="77777777" w:rsidR="00363DC8" w:rsidRDefault="00363DC8" w:rsidP="0003274B">
            <w:pPr>
              <w:jc w:val="both"/>
              <w:rPr>
                <w:b/>
                <w:bCs/>
                <w:sz w:val="16"/>
                <w:szCs w:val="16"/>
              </w:rPr>
            </w:pPr>
            <w:r>
              <w:rPr>
                <w:b/>
                <w:bCs/>
                <w:sz w:val="16"/>
                <w:szCs w:val="16"/>
              </w:rPr>
              <w:t>Favorable Scenario</w:t>
            </w:r>
          </w:p>
        </w:tc>
        <w:tc>
          <w:tcPr>
            <w:tcW w:w="2568" w:type="dxa"/>
          </w:tcPr>
          <w:p w14:paraId="7D26D739"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61BB412" w14:textId="2784487E" w:rsidR="00363DC8" w:rsidRPr="001B4433" w:rsidRDefault="00B124ED" w:rsidP="0003274B">
            <w:pPr>
              <w:jc w:val="center"/>
              <w:rPr>
                <w:sz w:val="16"/>
                <w:szCs w:val="16"/>
              </w:rPr>
            </w:pPr>
            <w:r>
              <w:rPr>
                <w:sz w:val="16"/>
                <w:szCs w:val="16"/>
              </w:rPr>
              <w:t>USD</w:t>
            </w:r>
            <w:r w:rsidR="00A84091">
              <w:rPr>
                <w:sz w:val="16"/>
                <w:szCs w:val="16"/>
              </w:rPr>
              <w:t xml:space="preserve"> 10,655</w:t>
            </w:r>
          </w:p>
        </w:tc>
        <w:tc>
          <w:tcPr>
            <w:tcW w:w="1870" w:type="dxa"/>
          </w:tcPr>
          <w:p w14:paraId="7FD7F4DF" w14:textId="0E6449E8" w:rsidR="00363DC8" w:rsidRPr="001B4433" w:rsidRDefault="00B124ED" w:rsidP="0003274B">
            <w:pPr>
              <w:jc w:val="center"/>
              <w:rPr>
                <w:sz w:val="16"/>
                <w:szCs w:val="16"/>
              </w:rPr>
            </w:pPr>
            <w:r>
              <w:rPr>
                <w:sz w:val="16"/>
                <w:szCs w:val="16"/>
              </w:rPr>
              <w:t>USD</w:t>
            </w:r>
            <w:r w:rsidR="00A84091">
              <w:rPr>
                <w:sz w:val="16"/>
                <w:szCs w:val="16"/>
              </w:rPr>
              <w:t xml:space="preserve"> 11,217</w:t>
            </w:r>
          </w:p>
        </w:tc>
        <w:tc>
          <w:tcPr>
            <w:tcW w:w="1870" w:type="dxa"/>
          </w:tcPr>
          <w:p w14:paraId="1ADA0327" w14:textId="56975A6C" w:rsidR="00363DC8" w:rsidRPr="001B4433" w:rsidRDefault="00B124ED" w:rsidP="0003274B">
            <w:pPr>
              <w:jc w:val="center"/>
              <w:rPr>
                <w:sz w:val="16"/>
                <w:szCs w:val="16"/>
              </w:rPr>
            </w:pPr>
            <w:r>
              <w:rPr>
                <w:sz w:val="16"/>
                <w:szCs w:val="16"/>
              </w:rPr>
              <w:t>USD</w:t>
            </w:r>
            <w:r w:rsidR="00A84091">
              <w:rPr>
                <w:sz w:val="16"/>
                <w:szCs w:val="16"/>
              </w:rPr>
              <w:t xml:space="preserve"> 11,644</w:t>
            </w:r>
          </w:p>
        </w:tc>
      </w:tr>
      <w:tr w:rsidR="00363DC8" w14:paraId="079F75D0" w14:textId="77777777" w:rsidTr="0003274B">
        <w:tc>
          <w:tcPr>
            <w:tcW w:w="1255" w:type="dxa"/>
            <w:vMerge/>
          </w:tcPr>
          <w:p w14:paraId="7B0C4166" w14:textId="77777777" w:rsidR="00363DC8" w:rsidRDefault="00363DC8" w:rsidP="0003274B">
            <w:pPr>
              <w:jc w:val="both"/>
              <w:rPr>
                <w:b/>
                <w:bCs/>
                <w:sz w:val="16"/>
                <w:szCs w:val="16"/>
              </w:rPr>
            </w:pPr>
          </w:p>
        </w:tc>
        <w:tc>
          <w:tcPr>
            <w:tcW w:w="2568" w:type="dxa"/>
          </w:tcPr>
          <w:p w14:paraId="2035E2D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4E4B09AC" w14:textId="105D1955" w:rsidR="00363DC8" w:rsidRPr="001B4433" w:rsidRDefault="00F660E6" w:rsidP="0003274B">
            <w:pPr>
              <w:jc w:val="center"/>
              <w:rPr>
                <w:sz w:val="16"/>
                <w:szCs w:val="16"/>
              </w:rPr>
            </w:pPr>
            <w:r>
              <w:rPr>
                <w:sz w:val="16"/>
                <w:szCs w:val="16"/>
              </w:rPr>
              <w:t xml:space="preserve">6.55 </w:t>
            </w:r>
            <w:r w:rsidR="00363DC8" w:rsidRPr="001B4433">
              <w:rPr>
                <w:sz w:val="16"/>
                <w:szCs w:val="16"/>
              </w:rPr>
              <w:t>%</w:t>
            </w:r>
          </w:p>
        </w:tc>
        <w:tc>
          <w:tcPr>
            <w:tcW w:w="1870" w:type="dxa"/>
          </w:tcPr>
          <w:p w14:paraId="2FBEE998" w14:textId="39FA8A6D" w:rsidR="00363DC8" w:rsidRPr="001B4433" w:rsidRDefault="00F660E6" w:rsidP="0003274B">
            <w:pPr>
              <w:jc w:val="center"/>
              <w:rPr>
                <w:sz w:val="16"/>
                <w:szCs w:val="16"/>
              </w:rPr>
            </w:pPr>
            <w:r>
              <w:rPr>
                <w:sz w:val="16"/>
                <w:szCs w:val="16"/>
              </w:rPr>
              <w:t xml:space="preserve">3.90 </w:t>
            </w:r>
            <w:r w:rsidR="00363DC8" w:rsidRPr="001B4433">
              <w:rPr>
                <w:sz w:val="16"/>
                <w:szCs w:val="16"/>
              </w:rPr>
              <w:t>%</w:t>
            </w:r>
          </w:p>
        </w:tc>
        <w:tc>
          <w:tcPr>
            <w:tcW w:w="1870" w:type="dxa"/>
          </w:tcPr>
          <w:p w14:paraId="4A144B74" w14:textId="681054EE" w:rsidR="00363DC8" w:rsidRPr="001B4433" w:rsidRDefault="00F660E6" w:rsidP="0003274B">
            <w:pPr>
              <w:jc w:val="center"/>
              <w:rPr>
                <w:sz w:val="16"/>
                <w:szCs w:val="16"/>
              </w:rPr>
            </w:pPr>
            <w:r>
              <w:rPr>
                <w:sz w:val="16"/>
                <w:szCs w:val="16"/>
              </w:rPr>
              <w:t xml:space="preserve">3.09 </w:t>
            </w:r>
            <w:r w:rsidR="00363DC8" w:rsidRPr="001B4433">
              <w:rPr>
                <w:sz w:val="16"/>
                <w:szCs w:val="16"/>
              </w:rPr>
              <w:t>%</w:t>
            </w:r>
          </w:p>
        </w:tc>
      </w:tr>
    </w:tbl>
    <w:p w14:paraId="0B7769C8" w14:textId="77777777" w:rsidR="00363DC8" w:rsidRPr="004B7A7D" w:rsidRDefault="00363DC8" w:rsidP="00363DC8">
      <w:pPr>
        <w:spacing w:after="0"/>
        <w:jc w:val="both"/>
        <w:rPr>
          <w:b/>
          <w:bCs/>
          <w:sz w:val="16"/>
          <w:szCs w:val="16"/>
        </w:rPr>
      </w:pPr>
    </w:p>
    <w:p w14:paraId="7F21E07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51AE1C83" w14:textId="64850D12" w:rsidR="00363DC8" w:rsidRDefault="00363DC8" w:rsidP="00363DC8">
      <w:pPr>
        <w:spacing w:after="0"/>
        <w:jc w:val="both"/>
        <w:rPr>
          <w:sz w:val="16"/>
          <w:szCs w:val="16"/>
        </w:rPr>
      </w:pPr>
      <w:r w:rsidRPr="004B7A7D">
        <w:rPr>
          <w:sz w:val="16"/>
          <w:szCs w:val="16"/>
        </w:rPr>
        <w:t xml:space="preserve">This table shows the money you might could get back over the </w:t>
      </w:r>
      <w:r w:rsidRPr="00F103CE">
        <w:rPr>
          <w:sz w:val="16"/>
          <w:szCs w:val="16"/>
        </w:rPr>
        <w:t>next 5 years</w:t>
      </w:r>
      <w:r w:rsidRPr="004B7A7D">
        <w:rPr>
          <w:sz w:val="16"/>
          <w:szCs w:val="16"/>
        </w:rPr>
        <w:t xml:space="preserve">, under different scenarios, assuming that you invest </w:t>
      </w:r>
      <w:r w:rsidR="00B124ED">
        <w:rPr>
          <w:sz w:val="16"/>
          <w:szCs w:val="16"/>
        </w:rPr>
        <w:t>USD</w:t>
      </w:r>
      <w:r>
        <w:rPr>
          <w:sz w:val="16"/>
          <w:szCs w:val="16"/>
        </w:rPr>
        <w:t xml:space="preserve"> </w:t>
      </w:r>
      <w:r w:rsidR="00F103CE">
        <w:rPr>
          <w:sz w:val="16"/>
          <w:szCs w:val="16"/>
        </w:rPr>
        <w:t>10,000</w:t>
      </w:r>
      <w:r w:rsidRPr="004B7A7D">
        <w:rPr>
          <w:sz w:val="16"/>
          <w:szCs w:val="16"/>
        </w:rPr>
        <w:t xml:space="preserve">. The scenarios shown illustrate how your investment could perform. You can compare them with the scenarios of other </w:t>
      </w:r>
      <w:r>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Pr>
          <w:sz w:val="16"/>
          <w:szCs w:val="16"/>
        </w:rPr>
        <w:t xml:space="preserve"> Whilst the above estimates reflect an analysis of what may happen to portfolio returns under various scenarios, the product may be affected by several other risk factors and y</w:t>
      </w:r>
      <w:r w:rsidRPr="0071131F">
        <w:rPr>
          <w:sz w:val="16"/>
          <w:szCs w:val="16"/>
        </w:rPr>
        <w:t>our maximum loss would be that you will lose all your investment</w:t>
      </w:r>
      <w:r>
        <w:rPr>
          <w:sz w:val="16"/>
          <w:szCs w:val="16"/>
        </w:rPr>
        <w:t>. Please refer to the prospectus for a more detailed explanation of risks.</w:t>
      </w:r>
    </w:p>
    <w:p w14:paraId="1F88A63B"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585DFAB3" w14:textId="77777777" w:rsidR="00363DC8" w:rsidRDefault="00363DC8" w:rsidP="00363DC8">
      <w:pPr>
        <w:spacing w:after="0"/>
        <w:jc w:val="both"/>
        <w:rPr>
          <w:sz w:val="16"/>
          <w:szCs w:val="16"/>
        </w:rPr>
      </w:pPr>
    </w:p>
    <w:p w14:paraId="286799FE" w14:textId="77777777" w:rsidR="00363DC8" w:rsidRPr="004B7A7D" w:rsidRDefault="00363DC8" w:rsidP="00363DC8">
      <w:pPr>
        <w:spacing w:after="0"/>
        <w:jc w:val="both"/>
        <w:rPr>
          <w:sz w:val="16"/>
          <w:szCs w:val="16"/>
        </w:rPr>
      </w:pPr>
      <w:r w:rsidRPr="004B7A7D">
        <w:rPr>
          <w:sz w:val="16"/>
          <w:szCs w:val="16"/>
        </w:rPr>
        <w:t xml:space="preserve">WHAT HAPPENS IF </w:t>
      </w:r>
      <w:r>
        <w:rPr>
          <w:sz w:val="16"/>
          <w:szCs w:val="16"/>
        </w:rPr>
        <w:t xml:space="preserve">LIBERO INTERNATIONAL SICAV PLC </w:t>
      </w:r>
      <w:r w:rsidRPr="004B7A7D">
        <w:rPr>
          <w:sz w:val="16"/>
          <w:szCs w:val="16"/>
        </w:rPr>
        <w:t>IS UNABLE TO PAY OUT?</w:t>
      </w:r>
    </w:p>
    <w:p w14:paraId="298B6D82"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0580ED" wp14:editId="4B2FB12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9C21F4"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4F4CB99" w14:textId="033340B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3B0EBF84" w14:textId="77777777" w:rsidR="00363DC8" w:rsidRPr="004B7A7D" w:rsidRDefault="00363DC8" w:rsidP="00363DC8">
      <w:pPr>
        <w:spacing w:after="0"/>
        <w:jc w:val="both"/>
        <w:rPr>
          <w:sz w:val="16"/>
          <w:szCs w:val="16"/>
        </w:rPr>
      </w:pPr>
      <w:r w:rsidRPr="004B7A7D">
        <w:rPr>
          <w:sz w:val="16"/>
          <w:szCs w:val="16"/>
        </w:rPr>
        <w:t>WHAT ARE THE COSTS?</w:t>
      </w:r>
    </w:p>
    <w:p w14:paraId="3FD60CA9" w14:textId="77777777" w:rsidR="00363DC8" w:rsidRDefault="00363DC8" w:rsidP="00363DC8">
      <w:pPr>
        <w:spacing w:after="0"/>
        <w:jc w:val="both"/>
        <w:rPr>
          <w:b/>
          <w:bCs/>
          <w:sz w:val="16"/>
          <w:szCs w:val="16"/>
        </w:rPr>
        <w:sectPr w:rsidR="00363DC8" w:rsidSect="00F27400">
          <w:type w:val="continuous"/>
          <w:pgSz w:w="12240" w:h="15840"/>
          <w:pgMar w:top="1440" w:right="1440" w:bottom="1440" w:left="1440" w:header="720" w:footer="720" w:gutter="0"/>
          <w:cols w:space="720"/>
          <w:docGrid w:linePitch="360"/>
        </w:sectPr>
      </w:pPr>
    </w:p>
    <w:p w14:paraId="11B083D8"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FAB1F32" wp14:editId="62D8AF28">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5EBBA5"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BBE9DC8" w14:textId="77777777" w:rsidR="00363DC8" w:rsidRDefault="00363DC8" w:rsidP="00363DC8">
      <w:pPr>
        <w:spacing w:after="0"/>
        <w:jc w:val="both"/>
        <w:rPr>
          <w:b/>
          <w:bCs/>
          <w:sz w:val="16"/>
          <w:szCs w:val="16"/>
        </w:rPr>
      </w:pPr>
      <w:r w:rsidRPr="00DF3BD6">
        <w:rPr>
          <w:b/>
          <w:bCs/>
          <w:sz w:val="16"/>
          <w:szCs w:val="16"/>
        </w:rPr>
        <w:lastRenderedPageBreak/>
        <w:t>Costs over time</w:t>
      </w:r>
    </w:p>
    <w:p w14:paraId="1AB7D0DC" w14:textId="77777777" w:rsidR="00363DC8" w:rsidRPr="004B7A7D" w:rsidRDefault="00363DC8" w:rsidP="00363DC8">
      <w:pPr>
        <w:spacing w:after="0"/>
        <w:jc w:val="both"/>
        <w:rPr>
          <w:sz w:val="16"/>
          <w:szCs w:val="16"/>
        </w:rPr>
      </w:pPr>
    </w:p>
    <w:p w14:paraId="18D43B2D" w14:textId="1AEC7124" w:rsidR="00363DC8" w:rsidRDefault="00363DC8" w:rsidP="00363DC8">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Pr>
          <w:sz w:val="16"/>
          <w:szCs w:val="16"/>
        </w:rPr>
        <w:t xml:space="preserve">both </w:t>
      </w:r>
      <w:r w:rsidRPr="004B7A7D">
        <w:rPr>
          <w:sz w:val="16"/>
          <w:szCs w:val="16"/>
        </w:rPr>
        <w:t>the product itself</w:t>
      </w:r>
      <w:r>
        <w:rPr>
          <w:sz w:val="16"/>
          <w:szCs w:val="16"/>
        </w:rPr>
        <w:t xml:space="preserve"> and the underlying managers</w:t>
      </w:r>
      <w:r w:rsidRPr="004B7A7D">
        <w:rPr>
          <w:sz w:val="16"/>
          <w:szCs w:val="16"/>
        </w:rPr>
        <w:t xml:space="preserve">, for three different holding periods. They include potential early exit penalties. The figures assume you invest </w:t>
      </w:r>
      <w:r w:rsidR="00B124ED">
        <w:rPr>
          <w:sz w:val="16"/>
          <w:szCs w:val="16"/>
        </w:rPr>
        <w:t>USD</w:t>
      </w:r>
      <w:r w:rsidRPr="00B12060">
        <w:rPr>
          <w:sz w:val="16"/>
          <w:szCs w:val="16"/>
        </w:rPr>
        <w:t xml:space="preserve"> </w:t>
      </w:r>
      <w:r w:rsidR="00F103CE">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0EEEA1E"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0898404B" w14:textId="77777777" w:rsidR="00363DC8" w:rsidRDefault="00363DC8" w:rsidP="00363DC8">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63DC8" w14:paraId="55017E2E" w14:textId="77777777" w:rsidTr="0003274B">
        <w:tc>
          <w:tcPr>
            <w:tcW w:w="2337" w:type="dxa"/>
          </w:tcPr>
          <w:p w14:paraId="53E723FC" w14:textId="26A93878" w:rsidR="00363DC8" w:rsidRDefault="00363DC8" w:rsidP="0003274B">
            <w:pPr>
              <w:jc w:val="both"/>
              <w:rPr>
                <w:sz w:val="16"/>
                <w:szCs w:val="16"/>
              </w:rPr>
            </w:pPr>
            <w:r>
              <w:rPr>
                <w:sz w:val="16"/>
                <w:szCs w:val="16"/>
              </w:rPr>
              <w:t xml:space="preserve">Investment </w:t>
            </w:r>
            <w:r w:rsidR="00B124ED">
              <w:rPr>
                <w:sz w:val="16"/>
                <w:szCs w:val="16"/>
              </w:rPr>
              <w:t>USD</w:t>
            </w:r>
            <w:r>
              <w:rPr>
                <w:sz w:val="16"/>
                <w:szCs w:val="16"/>
              </w:rPr>
              <w:t xml:space="preserve"> </w:t>
            </w:r>
            <w:r w:rsidR="00F103CE">
              <w:rPr>
                <w:sz w:val="16"/>
                <w:szCs w:val="16"/>
              </w:rPr>
              <w:t>10,000</w:t>
            </w:r>
          </w:p>
        </w:tc>
        <w:tc>
          <w:tcPr>
            <w:tcW w:w="2337" w:type="dxa"/>
            <w:vMerge w:val="restart"/>
            <w:vAlign w:val="center"/>
          </w:tcPr>
          <w:p w14:paraId="655C50DD" w14:textId="77777777" w:rsidR="00363DC8" w:rsidRDefault="00363DC8" w:rsidP="0003274B">
            <w:pPr>
              <w:jc w:val="both"/>
              <w:rPr>
                <w:sz w:val="16"/>
                <w:szCs w:val="16"/>
              </w:rPr>
            </w:pPr>
            <w:r w:rsidRPr="003D6436">
              <w:rPr>
                <w:sz w:val="16"/>
                <w:szCs w:val="16"/>
              </w:rPr>
              <w:t>if you cash in after 1 year</w:t>
            </w:r>
          </w:p>
        </w:tc>
        <w:tc>
          <w:tcPr>
            <w:tcW w:w="2338" w:type="dxa"/>
            <w:vMerge w:val="restart"/>
            <w:vAlign w:val="center"/>
          </w:tcPr>
          <w:p w14:paraId="219711B8" w14:textId="77777777" w:rsidR="00363DC8" w:rsidRPr="0030303E" w:rsidRDefault="00363DC8" w:rsidP="0003274B">
            <w:pPr>
              <w:jc w:val="both"/>
              <w:rPr>
                <w:sz w:val="16"/>
                <w:szCs w:val="16"/>
              </w:rPr>
            </w:pPr>
            <w:r w:rsidRPr="0030303E">
              <w:rPr>
                <w:sz w:val="16"/>
                <w:szCs w:val="16"/>
              </w:rPr>
              <w:t>if you cash in after 3 years</w:t>
            </w:r>
          </w:p>
        </w:tc>
        <w:tc>
          <w:tcPr>
            <w:tcW w:w="2338" w:type="dxa"/>
            <w:vMerge w:val="restart"/>
          </w:tcPr>
          <w:p w14:paraId="3B8F74BE" w14:textId="7501B871" w:rsidR="00363DC8" w:rsidRPr="0030303E" w:rsidRDefault="00363DC8" w:rsidP="0003274B">
            <w:pPr>
              <w:jc w:val="both"/>
              <w:rPr>
                <w:sz w:val="16"/>
                <w:szCs w:val="16"/>
              </w:rPr>
            </w:pPr>
            <w:r w:rsidRPr="0030303E">
              <w:rPr>
                <w:sz w:val="16"/>
                <w:szCs w:val="16"/>
              </w:rPr>
              <w:t xml:space="preserve">if you cash in </w:t>
            </w:r>
            <w:r w:rsidRPr="00F103CE">
              <w:rPr>
                <w:sz w:val="16"/>
                <w:szCs w:val="16"/>
              </w:rPr>
              <w:t>after 5 years</w:t>
            </w:r>
          </w:p>
          <w:p w14:paraId="097E8002" w14:textId="77777777" w:rsidR="00363DC8" w:rsidRPr="0030303E" w:rsidRDefault="00363DC8" w:rsidP="0003274B">
            <w:pPr>
              <w:jc w:val="both"/>
              <w:rPr>
                <w:sz w:val="16"/>
                <w:szCs w:val="16"/>
              </w:rPr>
            </w:pPr>
            <w:r w:rsidRPr="0030303E">
              <w:rPr>
                <w:sz w:val="16"/>
                <w:szCs w:val="16"/>
              </w:rPr>
              <w:t>recommended holding period</w:t>
            </w:r>
          </w:p>
        </w:tc>
      </w:tr>
      <w:tr w:rsidR="00363DC8" w14:paraId="5E74C6AB" w14:textId="77777777" w:rsidTr="0003274B">
        <w:tc>
          <w:tcPr>
            <w:tcW w:w="2337" w:type="dxa"/>
          </w:tcPr>
          <w:p w14:paraId="3552800E" w14:textId="77777777" w:rsidR="00363DC8" w:rsidRDefault="00363DC8" w:rsidP="0003274B">
            <w:pPr>
              <w:jc w:val="both"/>
              <w:rPr>
                <w:sz w:val="16"/>
                <w:szCs w:val="16"/>
              </w:rPr>
            </w:pPr>
            <w:r>
              <w:rPr>
                <w:sz w:val="16"/>
                <w:szCs w:val="16"/>
              </w:rPr>
              <w:t>Scenarios</w:t>
            </w:r>
          </w:p>
        </w:tc>
        <w:tc>
          <w:tcPr>
            <w:tcW w:w="2337" w:type="dxa"/>
            <w:vMerge/>
          </w:tcPr>
          <w:p w14:paraId="39076EA8" w14:textId="77777777" w:rsidR="00363DC8" w:rsidRDefault="00363DC8" w:rsidP="0003274B">
            <w:pPr>
              <w:jc w:val="both"/>
              <w:rPr>
                <w:sz w:val="16"/>
                <w:szCs w:val="16"/>
              </w:rPr>
            </w:pPr>
          </w:p>
        </w:tc>
        <w:tc>
          <w:tcPr>
            <w:tcW w:w="2338" w:type="dxa"/>
            <w:vMerge/>
          </w:tcPr>
          <w:p w14:paraId="6D2CE723" w14:textId="77777777" w:rsidR="00363DC8" w:rsidRPr="0030303E" w:rsidRDefault="00363DC8" w:rsidP="0003274B">
            <w:pPr>
              <w:jc w:val="both"/>
              <w:rPr>
                <w:sz w:val="16"/>
                <w:szCs w:val="16"/>
              </w:rPr>
            </w:pPr>
          </w:p>
        </w:tc>
        <w:tc>
          <w:tcPr>
            <w:tcW w:w="2338" w:type="dxa"/>
            <w:vMerge/>
          </w:tcPr>
          <w:p w14:paraId="6EAC2E2F" w14:textId="77777777" w:rsidR="00363DC8" w:rsidRPr="0030303E" w:rsidRDefault="00363DC8" w:rsidP="0003274B">
            <w:pPr>
              <w:jc w:val="both"/>
              <w:rPr>
                <w:sz w:val="16"/>
                <w:szCs w:val="16"/>
              </w:rPr>
            </w:pPr>
          </w:p>
        </w:tc>
      </w:tr>
      <w:tr w:rsidR="00363DC8" w14:paraId="5608B05E" w14:textId="77777777" w:rsidTr="0003274B">
        <w:tc>
          <w:tcPr>
            <w:tcW w:w="2337" w:type="dxa"/>
          </w:tcPr>
          <w:p w14:paraId="40F6893B" w14:textId="77777777" w:rsidR="00363DC8" w:rsidRDefault="00363DC8" w:rsidP="0003274B">
            <w:pPr>
              <w:jc w:val="both"/>
              <w:rPr>
                <w:sz w:val="16"/>
                <w:szCs w:val="16"/>
              </w:rPr>
            </w:pPr>
            <w:r>
              <w:rPr>
                <w:sz w:val="16"/>
                <w:szCs w:val="16"/>
              </w:rPr>
              <w:t>Total Costs</w:t>
            </w:r>
          </w:p>
        </w:tc>
        <w:tc>
          <w:tcPr>
            <w:tcW w:w="2337" w:type="dxa"/>
          </w:tcPr>
          <w:p w14:paraId="4CFB609E" w14:textId="18076550" w:rsidR="00363DC8" w:rsidRDefault="00B124ED" w:rsidP="0003274B">
            <w:pPr>
              <w:jc w:val="center"/>
              <w:rPr>
                <w:sz w:val="16"/>
                <w:szCs w:val="16"/>
              </w:rPr>
            </w:pPr>
            <w:r>
              <w:rPr>
                <w:sz w:val="16"/>
                <w:szCs w:val="16"/>
              </w:rPr>
              <w:t>USD</w:t>
            </w:r>
            <w:r w:rsidR="008442C6">
              <w:rPr>
                <w:sz w:val="16"/>
                <w:szCs w:val="16"/>
              </w:rPr>
              <w:t xml:space="preserve"> 741</w:t>
            </w:r>
          </w:p>
        </w:tc>
        <w:tc>
          <w:tcPr>
            <w:tcW w:w="2338" w:type="dxa"/>
          </w:tcPr>
          <w:p w14:paraId="62B6727A" w14:textId="4CA6F0A6" w:rsidR="00363DC8" w:rsidRPr="0030303E" w:rsidRDefault="00B124ED" w:rsidP="0003274B">
            <w:pPr>
              <w:jc w:val="center"/>
              <w:rPr>
                <w:sz w:val="16"/>
                <w:szCs w:val="16"/>
              </w:rPr>
            </w:pPr>
            <w:r>
              <w:rPr>
                <w:sz w:val="16"/>
                <w:szCs w:val="16"/>
              </w:rPr>
              <w:t>USD</w:t>
            </w:r>
            <w:r w:rsidR="008442C6">
              <w:rPr>
                <w:sz w:val="16"/>
                <w:szCs w:val="16"/>
              </w:rPr>
              <w:t xml:space="preserve"> 2,076</w:t>
            </w:r>
          </w:p>
        </w:tc>
        <w:tc>
          <w:tcPr>
            <w:tcW w:w="2338" w:type="dxa"/>
          </w:tcPr>
          <w:p w14:paraId="0C528D70" w14:textId="0F04665C" w:rsidR="00363DC8" w:rsidRPr="0030303E" w:rsidRDefault="00B124ED" w:rsidP="0003274B">
            <w:pPr>
              <w:jc w:val="center"/>
              <w:rPr>
                <w:sz w:val="16"/>
                <w:szCs w:val="16"/>
              </w:rPr>
            </w:pPr>
            <w:r>
              <w:rPr>
                <w:sz w:val="16"/>
                <w:szCs w:val="16"/>
              </w:rPr>
              <w:t>USD</w:t>
            </w:r>
            <w:r w:rsidR="00F660E6">
              <w:rPr>
                <w:sz w:val="16"/>
                <w:szCs w:val="16"/>
              </w:rPr>
              <w:t xml:space="preserve"> 3,228</w:t>
            </w:r>
          </w:p>
        </w:tc>
      </w:tr>
      <w:tr w:rsidR="00363DC8" w14:paraId="1B71CAE1" w14:textId="77777777" w:rsidTr="0003274B">
        <w:tc>
          <w:tcPr>
            <w:tcW w:w="2337" w:type="dxa"/>
          </w:tcPr>
          <w:p w14:paraId="2662E635" w14:textId="77777777" w:rsidR="00363DC8" w:rsidRDefault="00363DC8" w:rsidP="0003274B">
            <w:pPr>
              <w:jc w:val="both"/>
              <w:rPr>
                <w:sz w:val="16"/>
                <w:szCs w:val="16"/>
              </w:rPr>
            </w:pPr>
            <w:r w:rsidRPr="003D6436">
              <w:rPr>
                <w:sz w:val="16"/>
                <w:szCs w:val="16"/>
              </w:rPr>
              <w:t>Impact on return (RIY) per year</w:t>
            </w:r>
          </w:p>
        </w:tc>
        <w:tc>
          <w:tcPr>
            <w:tcW w:w="2337" w:type="dxa"/>
          </w:tcPr>
          <w:p w14:paraId="3B2653D9" w14:textId="55CD70C3" w:rsidR="00363DC8" w:rsidRDefault="008442C6" w:rsidP="0003274B">
            <w:pPr>
              <w:jc w:val="center"/>
              <w:rPr>
                <w:sz w:val="16"/>
                <w:szCs w:val="16"/>
              </w:rPr>
            </w:pPr>
            <w:r>
              <w:rPr>
                <w:sz w:val="16"/>
                <w:szCs w:val="16"/>
              </w:rPr>
              <w:t xml:space="preserve">7.41 </w:t>
            </w:r>
            <w:r w:rsidR="00363DC8">
              <w:rPr>
                <w:sz w:val="16"/>
                <w:szCs w:val="16"/>
              </w:rPr>
              <w:t>%</w:t>
            </w:r>
          </w:p>
        </w:tc>
        <w:tc>
          <w:tcPr>
            <w:tcW w:w="2338" w:type="dxa"/>
          </w:tcPr>
          <w:p w14:paraId="486B8871" w14:textId="55E8F777" w:rsidR="00363DC8" w:rsidRPr="0030303E" w:rsidRDefault="00F660E6" w:rsidP="0003274B">
            <w:pPr>
              <w:jc w:val="center"/>
              <w:rPr>
                <w:sz w:val="16"/>
                <w:szCs w:val="16"/>
              </w:rPr>
            </w:pPr>
            <w:r>
              <w:rPr>
                <w:sz w:val="16"/>
                <w:szCs w:val="16"/>
              </w:rPr>
              <w:t xml:space="preserve">7.41 </w:t>
            </w:r>
            <w:r w:rsidR="00363DC8">
              <w:rPr>
                <w:sz w:val="16"/>
                <w:szCs w:val="16"/>
              </w:rPr>
              <w:t>%</w:t>
            </w:r>
          </w:p>
        </w:tc>
        <w:tc>
          <w:tcPr>
            <w:tcW w:w="2338" w:type="dxa"/>
          </w:tcPr>
          <w:p w14:paraId="605E445F" w14:textId="49589961" w:rsidR="00363DC8" w:rsidRPr="0030303E" w:rsidRDefault="00F660E6" w:rsidP="0003274B">
            <w:pPr>
              <w:jc w:val="center"/>
              <w:rPr>
                <w:sz w:val="16"/>
                <w:szCs w:val="16"/>
              </w:rPr>
            </w:pPr>
            <w:r>
              <w:rPr>
                <w:sz w:val="16"/>
                <w:szCs w:val="16"/>
              </w:rPr>
              <w:t xml:space="preserve">7.41 </w:t>
            </w:r>
            <w:r w:rsidR="00363DC8">
              <w:rPr>
                <w:sz w:val="16"/>
                <w:szCs w:val="16"/>
              </w:rPr>
              <w:t>%</w:t>
            </w:r>
          </w:p>
        </w:tc>
      </w:tr>
    </w:tbl>
    <w:p w14:paraId="7780CF75" w14:textId="77777777" w:rsidR="00363DC8" w:rsidRDefault="00363DC8" w:rsidP="00363DC8">
      <w:pPr>
        <w:spacing w:after="0"/>
        <w:jc w:val="both"/>
        <w:rPr>
          <w:sz w:val="16"/>
          <w:szCs w:val="16"/>
        </w:rPr>
      </w:pPr>
    </w:p>
    <w:p w14:paraId="4EC561E8" w14:textId="2F695FC5" w:rsidR="008D47BD" w:rsidRDefault="008D47BD" w:rsidP="008D47BD">
      <w:pPr>
        <w:spacing w:after="0"/>
        <w:rPr>
          <w:b/>
          <w:bCs/>
          <w:sz w:val="16"/>
          <w:szCs w:val="16"/>
        </w:rPr>
      </w:pPr>
      <w:r w:rsidRPr="00DF3BD6">
        <w:rPr>
          <w:b/>
          <w:bCs/>
          <w:sz w:val="16"/>
          <w:szCs w:val="16"/>
        </w:rPr>
        <w:t>Composition of Costs</w:t>
      </w:r>
    </w:p>
    <w:p w14:paraId="788BE121" w14:textId="2948A3A7" w:rsidR="008D3300" w:rsidRDefault="008D3300" w:rsidP="008D47BD">
      <w:pPr>
        <w:spacing w:after="0"/>
        <w:rPr>
          <w:b/>
          <w:bCs/>
          <w:sz w:val="16"/>
          <w:szCs w:val="16"/>
        </w:rPr>
      </w:pPr>
    </w:p>
    <w:p w14:paraId="3D73740E" w14:textId="38A69B11" w:rsidR="008D3300" w:rsidRPr="00415D5F" w:rsidRDefault="008D3300" w:rsidP="008D3300">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USD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8D3300" w:rsidRPr="00D125D5" w14:paraId="701D656B" w14:textId="77777777" w:rsidTr="009D2DDF">
        <w:trPr>
          <w:trHeight w:val="261"/>
        </w:trPr>
        <w:tc>
          <w:tcPr>
            <w:tcW w:w="1229" w:type="dxa"/>
            <w:tcBorders>
              <w:top w:val="nil"/>
              <w:left w:val="nil"/>
              <w:bottom w:val="single" w:sz="4" w:space="0" w:color="auto"/>
              <w:right w:val="nil"/>
            </w:tcBorders>
          </w:tcPr>
          <w:p w14:paraId="11381A3A" w14:textId="77777777" w:rsidR="008D3300" w:rsidRPr="004B5E20" w:rsidRDefault="008D3300" w:rsidP="009D2DDF">
            <w:pPr>
              <w:jc w:val="both"/>
              <w:rPr>
                <w:b/>
                <w:bCs/>
                <w:sz w:val="16"/>
                <w:szCs w:val="16"/>
              </w:rPr>
            </w:pPr>
          </w:p>
        </w:tc>
        <w:tc>
          <w:tcPr>
            <w:tcW w:w="1748" w:type="dxa"/>
            <w:tcBorders>
              <w:top w:val="nil"/>
              <w:left w:val="nil"/>
              <w:bottom w:val="single" w:sz="4" w:space="0" w:color="auto"/>
              <w:right w:val="nil"/>
            </w:tcBorders>
          </w:tcPr>
          <w:p w14:paraId="3052CE15" w14:textId="77777777" w:rsidR="008D3300" w:rsidRPr="00777E67" w:rsidRDefault="008D3300" w:rsidP="009D2DDF">
            <w:pPr>
              <w:jc w:val="both"/>
              <w:rPr>
                <w:sz w:val="16"/>
                <w:szCs w:val="16"/>
              </w:rPr>
            </w:pPr>
          </w:p>
        </w:tc>
        <w:tc>
          <w:tcPr>
            <w:tcW w:w="4710" w:type="dxa"/>
            <w:tcBorders>
              <w:top w:val="nil"/>
              <w:left w:val="nil"/>
              <w:bottom w:val="single" w:sz="4" w:space="0" w:color="auto"/>
              <w:right w:val="single" w:sz="4" w:space="0" w:color="auto"/>
            </w:tcBorders>
          </w:tcPr>
          <w:p w14:paraId="73B8B924" w14:textId="77777777" w:rsidR="008D3300" w:rsidRDefault="008D3300" w:rsidP="009D2DDF">
            <w:pPr>
              <w:jc w:val="both"/>
              <w:rPr>
                <w:rFonts w:ascii="CIDFont+F1" w:hAnsi="CIDFont+F1" w:cs="CIDFont+F1"/>
                <w:sz w:val="15"/>
                <w:szCs w:val="15"/>
              </w:rPr>
            </w:pPr>
          </w:p>
        </w:tc>
        <w:tc>
          <w:tcPr>
            <w:tcW w:w="1669" w:type="dxa"/>
            <w:tcBorders>
              <w:left w:val="single" w:sz="4" w:space="0" w:color="auto"/>
            </w:tcBorders>
          </w:tcPr>
          <w:p w14:paraId="10A39F27" w14:textId="77777777" w:rsidR="008D3300" w:rsidRDefault="008D3300" w:rsidP="009D2DDF">
            <w:pPr>
              <w:jc w:val="both"/>
              <w:rPr>
                <w:sz w:val="16"/>
                <w:szCs w:val="16"/>
              </w:rPr>
            </w:pPr>
            <w:r>
              <w:rPr>
                <w:sz w:val="16"/>
                <w:szCs w:val="16"/>
              </w:rPr>
              <w:t>If you exit after 1 year</w:t>
            </w:r>
          </w:p>
        </w:tc>
      </w:tr>
      <w:tr w:rsidR="008D3300" w:rsidRPr="00D125D5" w14:paraId="7C34A40C" w14:textId="77777777" w:rsidTr="009D2DDF">
        <w:trPr>
          <w:trHeight w:val="261"/>
        </w:trPr>
        <w:tc>
          <w:tcPr>
            <w:tcW w:w="1229" w:type="dxa"/>
            <w:vMerge w:val="restart"/>
            <w:tcBorders>
              <w:top w:val="single" w:sz="4" w:space="0" w:color="auto"/>
            </w:tcBorders>
          </w:tcPr>
          <w:p w14:paraId="32C8BA4D" w14:textId="77777777" w:rsidR="008D3300" w:rsidRPr="004B5E20" w:rsidRDefault="008D3300" w:rsidP="009D2DDF">
            <w:pPr>
              <w:jc w:val="both"/>
              <w:rPr>
                <w:b/>
                <w:bCs/>
                <w:sz w:val="16"/>
                <w:szCs w:val="16"/>
              </w:rPr>
            </w:pPr>
            <w:r w:rsidRPr="004B5E20">
              <w:rPr>
                <w:b/>
                <w:bCs/>
                <w:sz w:val="16"/>
                <w:szCs w:val="16"/>
              </w:rPr>
              <w:t>One-Off Costs</w:t>
            </w:r>
            <w:r>
              <w:rPr>
                <w:b/>
                <w:bCs/>
                <w:sz w:val="16"/>
                <w:szCs w:val="16"/>
              </w:rPr>
              <w:t xml:space="preserve"> upon entry or exit</w:t>
            </w:r>
          </w:p>
          <w:p w14:paraId="599FDC56" w14:textId="77777777" w:rsidR="008D3300" w:rsidRPr="00777E67" w:rsidRDefault="008D3300" w:rsidP="009D2DDF">
            <w:pPr>
              <w:jc w:val="both"/>
              <w:rPr>
                <w:sz w:val="16"/>
                <w:szCs w:val="16"/>
              </w:rPr>
            </w:pPr>
          </w:p>
        </w:tc>
        <w:tc>
          <w:tcPr>
            <w:tcW w:w="1748" w:type="dxa"/>
            <w:tcBorders>
              <w:top w:val="single" w:sz="4" w:space="0" w:color="auto"/>
            </w:tcBorders>
          </w:tcPr>
          <w:p w14:paraId="64D4AA34" w14:textId="77777777" w:rsidR="008D3300" w:rsidRPr="00777E67" w:rsidRDefault="008D3300" w:rsidP="009D2DDF">
            <w:pPr>
              <w:jc w:val="both"/>
              <w:rPr>
                <w:sz w:val="16"/>
                <w:szCs w:val="16"/>
              </w:rPr>
            </w:pPr>
            <w:r w:rsidRPr="00777E67">
              <w:rPr>
                <w:sz w:val="16"/>
                <w:szCs w:val="16"/>
              </w:rPr>
              <w:t>Entry Costs</w:t>
            </w:r>
          </w:p>
        </w:tc>
        <w:tc>
          <w:tcPr>
            <w:tcW w:w="4710" w:type="dxa"/>
            <w:tcBorders>
              <w:top w:val="single" w:sz="4" w:space="0" w:color="auto"/>
            </w:tcBorders>
          </w:tcPr>
          <w:p w14:paraId="4D927A5C" w14:textId="77777777" w:rsidR="008D3300" w:rsidRPr="00D125D5" w:rsidRDefault="008D3300"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076D03BA" w14:textId="75167685" w:rsidR="008D3300" w:rsidRDefault="008D3300" w:rsidP="009D2DDF">
            <w:pPr>
              <w:jc w:val="both"/>
              <w:rPr>
                <w:rFonts w:ascii="CIDFont+F1" w:hAnsi="CIDFont+F1" w:cs="CIDFont+F1"/>
                <w:sz w:val="15"/>
                <w:szCs w:val="15"/>
              </w:rPr>
            </w:pPr>
            <w:r>
              <w:rPr>
                <w:sz w:val="16"/>
                <w:szCs w:val="16"/>
              </w:rPr>
              <w:t xml:space="preserve">USD 550 </w:t>
            </w:r>
          </w:p>
        </w:tc>
      </w:tr>
      <w:tr w:rsidR="008D3300" w:rsidRPr="00D125D5" w14:paraId="0DC9EA02" w14:textId="77777777" w:rsidTr="009D2DDF">
        <w:trPr>
          <w:trHeight w:val="201"/>
        </w:trPr>
        <w:tc>
          <w:tcPr>
            <w:tcW w:w="1229" w:type="dxa"/>
            <w:vMerge/>
          </w:tcPr>
          <w:p w14:paraId="0A866A62" w14:textId="77777777" w:rsidR="008D3300" w:rsidRPr="00777E67" w:rsidRDefault="008D3300" w:rsidP="009D2DDF">
            <w:pPr>
              <w:jc w:val="both"/>
              <w:rPr>
                <w:sz w:val="16"/>
                <w:szCs w:val="16"/>
              </w:rPr>
            </w:pPr>
          </w:p>
        </w:tc>
        <w:tc>
          <w:tcPr>
            <w:tcW w:w="1748" w:type="dxa"/>
          </w:tcPr>
          <w:p w14:paraId="61ABD531" w14:textId="77777777" w:rsidR="008D3300" w:rsidRPr="00777E67" w:rsidRDefault="008D3300" w:rsidP="009D2DDF">
            <w:pPr>
              <w:jc w:val="both"/>
              <w:rPr>
                <w:sz w:val="16"/>
                <w:szCs w:val="16"/>
              </w:rPr>
            </w:pPr>
            <w:r w:rsidRPr="00777E67">
              <w:rPr>
                <w:sz w:val="16"/>
                <w:szCs w:val="16"/>
              </w:rPr>
              <w:t>Exit Costs</w:t>
            </w:r>
          </w:p>
        </w:tc>
        <w:tc>
          <w:tcPr>
            <w:tcW w:w="4710" w:type="dxa"/>
          </w:tcPr>
          <w:p w14:paraId="181E9D5B" w14:textId="77777777" w:rsidR="008D3300" w:rsidRPr="00D125D5" w:rsidRDefault="008D3300" w:rsidP="009D2DDF">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69877CC1" w14:textId="77777777" w:rsidR="008D3300" w:rsidRDefault="008D3300" w:rsidP="009D2DDF">
            <w:pPr>
              <w:autoSpaceDE w:val="0"/>
              <w:autoSpaceDN w:val="0"/>
              <w:adjustRightInd w:val="0"/>
              <w:rPr>
                <w:rFonts w:ascii="CIDFont+F1" w:hAnsi="CIDFont+F1" w:cs="CIDFont+F1"/>
                <w:sz w:val="15"/>
                <w:szCs w:val="15"/>
              </w:rPr>
            </w:pPr>
            <w:r>
              <w:rPr>
                <w:sz w:val="16"/>
                <w:szCs w:val="16"/>
              </w:rPr>
              <w:t>n/a</w:t>
            </w:r>
          </w:p>
        </w:tc>
      </w:tr>
      <w:tr w:rsidR="00726CA2" w14:paraId="477468DD" w14:textId="77777777" w:rsidTr="009D2DDF">
        <w:trPr>
          <w:trHeight w:val="542"/>
        </w:trPr>
        <w:tc>
          <w:tcPr>
            <w:tcW w:w="1229" w:type="dxa"/>
            <w:vMerge w:val="restart"/>
          </w:tcPr>
          <w:p w14:paraId="162305CD" w14:textId="77777777" w:rsidR="00726CA2" w:rsidRDefault="00726CA2" w:rsidP="00726CA2">
            <w:pPr>
              <w:jc w:val="both"/>
              <w:rPr>
                <w:sz w:val="16"/>
                <w:szCs w:val="16"/>
              </w:rPr>
            </w:pPr>
            <w:r>
              <w:rPr>
                <w:b/>
                <w:bCs/>
                <w:sz w:val="16"/>
                <w:szCs w:val="16"/>
              </w:rPr>
              <w:t>Ongoing Costs</w:t>
            </w:r>
          </w:p>
        </w:tc>
        <w:tc>
          <w:tcPr>
            <w:tcW w:w="1748" w:type="dxa"/>
          </w:tcPr>
          <w:p w14:paraId="58A2505B" w14:textId="77777777" w:rsidR="00726CA2" w:rsidRDefault="00726CA2" w:rsidP="00726CA2">
            <w:pPr>
              <w:jc w:val="both"/>
              <w:rPr>
                <w:sz w:val="16"/>
                <w:szCs w:val="16"/>
              </w:rPr>
            </w:pPr>
            <w:r>
              <w:rPr>
                <w:sz w:val="16"/>
                <w:szCs w:val="16"/>
              </w:rPr>
              <w:t>Transaction costs</w:t>
            </w:r>
          </w:p>
        </w:tc>
        <w:tc>
          <w:tcPr>
            <w:tcW w:w="4710" w:type="dxa"/>
          </w:tcPr>
          <w:p w14:paraId="65F18674" w14:textId="6866A24A" w:rsidR="00726CA2" w:rsidRPr="008D3300" w:rsidRDefault="00726CA2" w:rsidP="00726CA2">
            <w:pPr>
              <w:autoSpaceDE w:val="0"/>
              <w:autoSpaceDN w:val="0"/>
              <w:adjustRightInd w:val="0"/>
              <w:rPr>
                <w:color w:val="000000" w:themeColor="text1"/>
                <w:sz w:val="16"/>
                <w:szCs w:val="16"/>
              </w:rPr>
            </w:pPr>
            <w:r w:rsidRPr="00AF0878">
              <w:rPr>
                <w:rFonts w:ascii="CIDFont+F1" w:hAnsi="CIDFont+F1" w:cs="CIDFont+F1"/>
                <w:color w:val="000000" w:themeColor="text1"/>
                <w:sz w:val="15"/>
                <w:szCs w:val="15"/>
              </w:rPr>
              <w:t xml:space="preserve">0.12% of the value of your investment per year. This is an estimate of the costs </w:t>
            </w:r>
            <w:r>
              <w:rPr>
                <w:rFonts w:ascii="CIDFont+F1" w:hAnsi="CIDFont+F1" w:cs="CIDFont+F1"/>
                <w:color w:val="000000" w:themeColor="text1"/>
                <w:sz w:val="15"/>
                <w:szCs w:val="15"/>
              </w:rPr>
              <w:t xml:space="preserve">which could be </w:t>
            </w:r>
            <w:r w:rsidRPr="00AF0878">
              <w:rPr>
                <w:rFonts w:ascii="CIDFont+F1" w:hAnsi="CIDFont+F1" w:cs="CIDFont+F1"/>
                <w:color w:val="000000" w:themeColor="text1"/>
                <w:sz w:val="15"/>
                <w:szCs w:val="15"/>
              </w:rPr>
              <w:t>incurred when we buy and sell the underlying investments for the product. The actual amount will vary depending on how much we buy and sell.</w:t>
            </w:r>
          </w:p>
        </w:tc>
        <w:tc>
          <w:tcPr>
            <w:tcW w:w="1669" w:type="dxa"/>
          </w:tcPr>
          <w:p w14:paraId="7DBFF058" w14:textId="34BD084B" w:rsidR="00726CA2" w:rsidRDefault="00726CA2" w:rsidP="00726CA2">
            <w:pPr>
              <w:autoSpaceDE w:val="0"/>
              <w:autoSpaceDN w:val="0"/>
              <w:adjustRightInd w:val="0"/>
              <w:rPr>
                <w:rFonts w:ascii="CIDFont+F1" w:hAnsi="CIDFont+F1" w:cs="CIDFont+F1"/>
                <w:sz w:val="15"/>
                <w:szCs w:val="15"/>
              </w:rPr>
            </w:pPr>
            <w:r>
              <w:rPr>
                <w:sz w:val="16"/>
                <w:szCs w:val="16"/>
              </w:rPr>
              <w:t>USD 12</w:t>
            </w:r>
          </w:p>
        </w:tc>
      </w:tr>
      <w:tr w:rsidR="00726CA2" w14:paraId="599B5620" w14:textId="77777777" w:rsidTr="009D2DDF">
        <w:trPr>
          <w:trHeight w:val="201"/>
        </w:trPr>
        <w:tc>
          <w:tcPr>
            <w:tcW w:w="1229" w:type="dxa"/>
            <w:vMerge/>
          </w:tcPr>
          <w:p w14:paraId="57E7BABA" w14:textId="77777777" w:rsidR="00726CA2" w:rsidRPr="00C82A2E" w:rsidDel="00777E67" w:rsidRDefault="00726CA2" w:rsidP="00726CA2">
            <w:pPr>
              <w:jc w:val="both"/>
              <w:rPr>
                <w:b/>
                <w:bCs/>
                <w:sz w:val="16"/>
                <w:szCs w:val="16"/>
              </w:rPr>
            </w:pPr>
          </w:p>
        </w:tc>
        <w:tc>
          <w:tcPr>
            <w:tcW w:w="1748" w:type="dxa"/>
          </w:tcPr>
          <w:p w14:paraId="6FF3669B" w14:textId="77777777" w:rsidR="00726CA2" w:rsidRDefault="00726CA2" w:rsidP="00726CA2">
            <w:pPr>
              <w:jc w:val="both"/>
              <w:rPr>
                <w:sz w:val="16"/>
                <w:szCs w:val="16"/>
              </w:rPr>
            </w:pPr>
            <w:r>
              <w:rPr>
                <w:sz w:val="16"/>
                <w:szCs w:val="16"/>
              </w:rPr>
              <w:t>Management fees and other administrative or operating costs</w:t>
            </w:r>
          </w:p>
        </w:tc>
        <w:tc>
          <w:tcPr>
            <w:tcW w:w="4710" w:type="dxa"/>
          </w:tcPr>
          <w:p w14:paraId="67B43DDE" w14:textId="1F58EDF9" w:rsidR="00726CA2" w:rsidRPr="008D3300" w:rsidRDefault="00726CA2" w:rsidP="00726CA2">
            <w:pPr>
              <w:autoSpaceDE w:val="0"/>
              <w:autoSpaceDN w:val="0"/>
              <w:adjustRightInd w:val="0"/>
              <w:rPr>
                <w:rFonts w:ascii="CIDFont+F1" w:hAnsi="CIDFont+F1" w:cs="CIDFont+F1"/>
                <w:color w:val="000000" w:themeColor="text1"/>
                <w:sz w:val="15"/>
                <w:szCs w:val="15"/>
              </w:rPr>
            </w:pPr>
            <w:r w:rsidRPr="00AF0878">
              <w:rPr>
                <w:rFonts w:ascii="CIDFont+F1" w:hAnsi="CIDFont+F1" w:cs="CIDFont+F1"/>
                <w:color w:val="000000" w:themeColor="text1"/>
                <w:sz w:val="15"/>
                <w:szCs w:val="15"/>
              </w:rPr>
              <w:t xml:space="preserve">1.79% of the value of your investment per year. This percentage is based on </w:t>
            </w:r>
            <w:r>
              <w:rPr>
                <w:rFonts w:ascii="CIDFont+F1" w:hAnsi="CIDFont+F1" w:cs="CIDFont+F1"/>
                <w:color w:val="000000" w:themeColor="text1"/>
                <w:sz w:val="15"/>
                <w:szCs w:val="15"/>
              </w:rPr>
              <w:t>contracted costs</w:t>
            </w:r>
            <w:r w:rsidRPr="00AF0878">
              <w:rPr>
                <w:rFonts w:ascii="CIDFont+F1" w:hAnsi="CIDFont+F1" w:cs="CIDFont+F1"/>
                <w:color w:val="000000" w:themeColor="text1"/>
                <w:sz w:val="15"/>
                <w:szCs w:val="15"/>
              </w:rPr>
              <w:t>.</w:t>
            </w:r>
          </w:p>
        </w:tc>
        <w:tc>
          <w:tcPr>
            <w:tcW w:w="1669" w:type="dxa"/>
          </w:tcPr>
          <w:p w14:paraId="08B66DB4" w14:textId="1AE5264C" w:rsidR="00726CA2" w:rsidRDefault="00726CA2" w:rsidP="00726CA2">
            <w:pPr>
              <w:autoSpaceDE w:val="0"/>
              <w:autoSpaceDN w:val="0"/>
              <w:adjustRightInd w:val="0"/>
              <w:rPr>
                <w:rFonts w:ascii="CIDFont+F1" w:hAnsi="CIDFont+F1" w:cs="CIDFont+F1"/>
                <w:sz w:val="15"/>
                <w:szCs w:val="15"/>
              </w:rPr>
            </w:pPr>
            <w:r>
              <w:rPr>
                <w:sz w:val="16"/>
                <w:szCs w:val="16"/>
              </w:rPr>
              <w:t>USD 179</w:t>
            </w:r>
          </w:p>
        </w:tc>
      </w:tr>
      <w:tr w:rsidR="008D3300" w14:paraId="12FD623B" w14:textId="77777777" w:rsidTr="009D2DDF">
        <w:trPr>
          <w:trHeight w:val="254"/>
        </w:trPr>
        <w:tc>
          <w:tcPr>
            <w:tcW w:w="1229" w:type="dxa"/>
            <w:vMerge w:val="restart"/>
          </w:tcPr>
          <w:p w14:paraId="3743EB42" w14:textId="77777777" w:rsidR="008D3300" w:rsidRPr="00C82A2E" w:rsidRDefault="008D3300" w:rsidP="009D2DDF">
            <w:pPr>
              <w:jc w:val="both"/>
              <w:rPr>
                <w:b/>
                <w:bCs/>
                <w:sz w:val="16"/>
                <w:szCs w:val="16"/>
              </w:rPr>
            </w:pPr>
            <w:r>
              <w:rPr>
                <w:b/>
                <w:bCs/>
                <w:sz w:val="16"/>
                <w:szCs w:val="16"/>
              </w:rPr>
              <w:t>Incidental Costs</w:t>
            </w:r>
          </w:p>
        </w:tc>
        <w:tc>
          <w:tcPr>
            <w:tcW w:w="1748" w:type="dxa"/>
          </w:tcPr>
          <w:p w14:paraId="43A51074" w14:textId="77777777" w:rsidR="008D3300" w:rsidRDefault="008D3300" w:rsidP="009D2DDF">
            <w:pPr>
              <w:jc w:val="both"/>
              <w:rPr>
                <w:sz w:val="16"/>
                <w:szCs w:val="16"/>
              </w:rPr>
            </w:pPr>
            <w:r>
              <w:rPr>
                <w:sz w:val="16"/>
                <w:szCs w:val="16"/>
              </w:rPr>
              <w:t>Performance fees</w:t>
            </w:r>
          </w:p>
        </w:tc>
        <w:tc>
          <w:tcPr>
            <w:tcW w:w="4710" w:type="dxa"/>
          </w:tcPr>
          <w:p w14:paraId="2E7504F0" w14:textId="77777777" w:rsidR="008D3300" w:rsidRDefault="008D3300"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5A4B3A03" w14:textId="77777777" w:rsidR="008D3300" w:rsidRDefault="008D3300" w:rsidP="009D2DDF">
            <w:pPr>
              <w:autoSpaceDE w:val="0"/>
              <w:autoSpaceDN w:val="0"/>
              <w:adjustRightInd w:val="0"/>
              <w:rPr>
                <w:rFonts w:ascii="CIDFont+F1" w:hAnsi="CIDFont+F1" w:cs="CIDFont+F1"/>
                <w:sz w:val="15"/>
                <w:szCs w:val="15"/>
              </w:rPr>
            </w:pPr>
            <w:r>
              <w:rPr>
                <w:sz w:val="16"/>
                <w:szCs w:val="16"/>
              </w:rPr>
              <w:t>n/a</w:t>
            </w:r>
          </w:p>
        </w:tc>
      </w:tr>
      <w:tr w:rsidR="008D3300" w14:paraId="68FB1F39" w14:textId="77777777" w:rsidTr="009D2DDF">
        <w:trPr>
          <w:trHeight w:val="201"/>
        </w:trPr>
        <w:tc>
          <w:tcPr>
            <w:tcW w:w="1229" w:type="dxa"/>
            <w:vMerge/>
          </w:tcPr>
          <w:p w14:paraId="1DAE1C72" w14:textId="77777777" w:rsidR="008D3300" w:rsidRPr="00C82A2E" w:rsidRDefault="008D3300" w:rsidP="009D2DDF">
            <w:pPr>
              <w:jc w:val="both"/>
              <w:rPr>
                <w:b/>
                <w:bCs/>
                <w:sz w:val="16"/>
                <w:szCs w:val="16"/>
              </w:rPr>
            </w:pPr>
          </w:p>
        </w:tc>
        <w:tc>
          <w:tcPr>
            <w:tcW w:w="1748" w:type="dxa"/>
          </w:tcPr>
          <w:p w14:paraId="3B85FEEE" w14:textId="77777777" w:rsidR="008D3300" w:rsidRDefault="008D3300" w:rsidP="009D2DDF">
            <w:pPr>
              <w:jc w:val="both"/>
              <w:rPr>
                <w:sz w:val="16"/>
                <w:szCs w:val="16"/>
              </w:rPr>
            </w:pPr>
            <w:r>
              <w:rPr>
                <w:sz w:val="16"/>
                <w:szCs w:val="16"/>
              </w:rPr>
              <w:t>Carried Interest</w:t>
            </w:r>
          </w:p>
        </w:tc>
        <w:tc>
          <w:tcPr>
            <w:tcW w:w="4710" w:type="dxa"/>
          </w:tcPr>
          <w:p w14:paraId="1E91CF2C" w14:textId="77777777" w:rsidR="008D3300" w:rsidRDefault="008D3300" w:rsidP="009D2DDF">
            <w:pPr>
              <w:jc w:val="both"/>
              <w:rPr>
                <w:sz w:val="16"/>
                <w:szCs w:val="16"/>
              </w:rPr>
            </w:pPr>
            <w:r>
              <w:rPr>
                <w:rFonts w:ascii="CIDFont+F1" w:hAnsi="CIDFont+F1" w:cs="CIDFont+F1"/>
                <w:sz w:val="15"/>
                <w:szCs w:val="15"/>
              </w:rPr>
              <w:t>There is no carried interest for this Sub-Fund</w:t>
            </w:r>
          </w:p>
        </w:tc>
        <w:tc>
          <w:tcPr>
            <w:tcW w:w="1669" w:type="dxa"/>
          </w:tcPr>
          <w:p w14:paraId="5AC5953D" w14:textId="77777777" w:rsidR="008D3300" w:rsidRDefault="008D3300" w:rsidP="009D2DDF">
            <w:pPr>
              <w:jc w:val="both"/>
              <w:rPr>
                <w:rFonts w:ascii="CIDFont+F1" w:hAnsi="CIDFont+F1" w:cs="CIDFont+F1"/>
                <w:sz w:val="15"/>
                <w:szCs w:val="15"/>
              </w:rPr>
            </w:pPr>
            <w:r>
              <w:rPr>
                <w:sz w:val="16"/>
                <w:szCs w:val="16"/>
              </w:rPr>
              <w:t>n/a</w:t>
            </w:r>
          </w:p>
        </w:tc>
      </w:tr>
      <w:bookmarkEnd w:id="1"/>
    </w:tbl>
    <w:p w14:paraId="100BDF2A" w14:textId="002CFEBE" w:rsidR="00363DC8" w:rsidRDefault="00363DC8" w:rsidP="00363DC8">
      <w:pPr>
        <w:spacing w:after="0"/>
        <w:jc w:val="both"/>
        <w:rPr>
          <w:sz w:val="10"/>
          <w:szCs w:val="10"/>
        </w:rPr>
      </w:pPr>
    </w:p>
    <w:p w14:paraId="59355CC5" w14:textId="77777777" w:rsidR="008D3300" w:rsidRPr="00310AE4" w:rsidRDefault="008D3300" w:rsidP="00363DC8">
      <w:pPr>
        <w:spacing w:after="0"/>
        <w:jc w:val="both"/>
        <w:rPr>
          <w:sz w:val="10"/>
          <w:szCs w:val="10"/>
        </w:rPr>
      </w:pPr>
    </w:p>
    <w:p w14:paraId="327CFE37" w14:textId="77777777" w:rsidR="00363DC8" w:rsidRPr="00F103CE" w:rsidRDefault="00363DC8" w:rsidP="00363DC8">
      <w:pPr>
        <w:spacing w:after="0"/>
        <w:jc w:val="both"/>
        <w:rPr>
          <w:sz w:val="16"/>
          <w:szCs w:val="16"/>
        </w:rPr>
      </w:pPr>
      <w:r w:rsidRPr="00F103CE">
        <w:rPr>
          <w:sz w:val="16"/>
          <w:szCs w:val="16"/>
        </w:rPr>
        <w:t>HOW LONG SHOULD I HOLD IT AND CAN I TAKE MONEY OUT EARLY?</w:t>
      </w:r>
    </w:p>
    <w:p w14:paraId="0031410D" w14:textId="3F935970" w:rsidR="00363DC8" w:rsidRPr="00F103CE" w:rsidRDefault="00363DC8" w:rsidP="00363DC8">
      <w:pPr>
        <w:spacing w:after="0"/>
        <w:jc w:val="both"/>
        <w:rPr>
          <w:b/>
          <w:bCs/>
          <w:sz w:val="16"/>
          <w:szCs w:val="16"/>
        </w:rPr>
      </w:pPr>
      <w:r w:rsidRPr="00F103CE">
        <w:rPr>
          <w:b/>
          <w:bCs/>
          <w:sz w:val="16"/>
          <w:szCs w:val="16"/>
        </w:rPr>
        <w:t>Recommended Holding Period: 5 years</w:t>
      </w:r>
    </w:p>
    <w:p w14:paraId="7C99449E" w14:textId="77777777" w:rsidR="00363DC8" w:rsidRPr="00F103CE" w:rsidRDefault="00363DC8" w:rsidP="00363DC8">
      <w:pPr>
        <w:spacing w:after="0"/>
        <w:jc w:val="both"/>
        <w:rPr>
          <w:sz w:val="16"/>
          <w:szCs w:val="16"/>
        </w:rPr>
        <w:sectPr w:rsidR="00363DC8" w:rsidRPr="00F103CE" w:rsidSect="00F27400">
          <w:type w:val="continuous"/>
          <w:pgSz w:w="12240" w:h="15840"/>
          <w:pgMar w:top="1440" w:right="1440" w:bottom="1440" w:left="1440" w:header="720" w:footer="720" w:gutter="0"/>
          <w:cols w:space="720"/>
          <w:docGrid w:linePitch="360"/>
        </w:sectPr>
      </w:pPr>
      <w:r w:rsidRPr="00F103CE">
        <w:rPr>
          <w:noProof/>
          <w:sz w:val="16"/>
          <w:szCs w:val="16"/>
        </w:rPr>
        <mc:AlternateContent>
          <mc:Choice Requires="wps">
            <w:drawing>
              <wp:inline distT="0" distB="0" distL="0" distR="0" wp14:anchorId="2DC4843F" wp14:editId="6712423F">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A24921"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EEA6ABF" w14:textId="753A0901"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F103CE">
        <w:rPr>
          <w:sz w:val="16"/>
          <w:szCs w:val="16"/>
        </w:rPr>
        <w:t>The Recommended Holding Period (RHP) of this product is 5 years which</w:t>
      </w:r>
      <w:r w:rsidRPr="004B7A7D">
        <w:rPr>
          <w:sz w:val="16"/>
          <w:szCs w:val="16"/>
        </w:rPr>
        <w:t xml:space="preserve"> is the period over which an investment into the </w:t>
      </w:r>
      <w:r>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Pr>
          <w:sz w:val="16"/>
          <w:szCs w:val="16"/>
        </w:rPr>
        <w:t>p</w:t>
      </w:r>
      <w:r w:rsidRPr="004B7A7D">
        <w:rPr>
          <w:sz w:val="16"/>
          <w:szCs w:val="16"/>
        </w:rPr>
        <w:t>roduct. Also, you might have needs and constraints implying a completely different holding period suitable to you.</w:t>
      </w:r>
      <w:r>
        <w:rPr>
          <w:sz w:val="16"/>
          <w:szCs w:val="16"/>
        </w:rPr>
        <w:t xml:space="preserve"> </w:t>
      </w:r>
      <w:r w:rsidRPr="004B7A7D">
        <w:rPr>
          <w:sz w:val="16"/>
          <w:szCs w:val="16"/>
        </w:rPr>
        <w:t xml:space="preserve">Thus, we recommend you discuss this point with your financial advisor. The investor can redeem their </w:t>
      </w:r>
      <w:r>
        <w:rPr>
          <w:sz w:val="16"/>
          <w:szCs w:val="16"/>
        </w:rPr>
        <w:t>shares</w:t>
      </w:r>
      <w:r w:rsidRPr="004B7A7D">
        <w:rPr>
          <w:sz w:val="16"/>
          <w:szCs w:val="16"/>
        </w:rPr>
        <w:t xml:space="preserve"> on every bank business day.</w:t>
      </w:r>
    </w:p>
    <w:p w14:paraId="220DE14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09891E7E" w14:textId="77777777" w:rsidR="00363DC8" w:rsidRPr="004B7A7D" w:rsidRDefault="00363DC8" w:rsidP="00363DC8">
      <w:pPr>
        <w:spacing w:after="0"/>
        <w:jc w:val="both"/>
        <w:rPr>
          <w:sz w:val="16"/>
          <w:szCs w:val="16"/>
        </w:rPr>
      </w:pPr>
      <w:r w:rsidRPr="004B7A7D">
        <w:rPr>
          <w:sz w:val="16"/>
          <w:szCs w:val="16"/>
        </w:rPr>
        <w:t>HOW CAN I COMPLAIN?</w:t>
      </w:r>
    </w:p>
    <w:p w14:paraId="6C63813E"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284512A" wp14:editId="692A8FC6">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7502D3"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1296758" w14:textId="15F6705F" w:rsidR="00310AE4" w:rsidRDefault="00310AE4" w:rsidP="00310AE4">
      <w:pPr>
        <w:spacing w:after="0"/>
        <w:jc w:val="both"/>
        <w:rPr>
          <w:sz w:val="16"/>
          <w:szCs w:val="16"/>
        </w:rPr>
        <w:sectPr w:rsidR="00310AE4"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4"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6525EE">
        <w:rPr>
          <w:rStyle w:val="Hyperlink"/>
          <w:color w:val="auto"/>
          <w:sz w:val="16"/>
          <w:szCs w:val="16"/>
          <w:u w:val="none"/>
        </w:rPr>
        <w:t>shareholderservicesmalta@apexgroup.com</w:t>
      </w:r>
    </w:p>
    <w:p w14:paraId="1C6E74E3" w14:textId="77777777" w:rsidR="00310AE4" w:rsidRPr="00310AE4" w:rsidRDefault="00310AE4" w:rsidP="00310AE4">
      <w:pPr>
        <w:spacing w:after="0"/>
        <w:jc w:val="both"/>
        <w:rPr>
          <w:sz w:val="10"/>
          <w:szCs w:val="10"/>
        </w:rPr>
      </w:pPr>
    </w:p>
    <w:p w14:paraId="5486DABE" w14:textId="77777777" w:rsidR="00310AE4" w:rsidRPr="004B7A7D" w:rsidRDefault="00310AE4" w:rsidP="00310AE4">
      <w:pPr>
        <w:spacing w:after="0"/>
        <w:jc w:val="both"/>
        <w:rPr>
          <w:sz w:val="16"/>
          <w:szCs w:val="16"/>
        </w:rPr>
      </w:pPr>
      <w:r w:rsidRPr="004B7A7D">
        <w:rPr>
          <w:sz w:val="16"/>
          <w:szCs w:val="16"/>
        </w:rPr>
        <w:t>OTHER RELEVANT INFORMATION</w:t>
      </w:r>
    </w:p>
    <w:p w14:paraId="5482804A" w14:textId="77777777" w:rsidR="00310AE4" w:rsidRDefault="00310AE4" w:rsidP="00310AE4">
      <w:pPr>
        <w:spacing w:after="0"/>
        <w:jc w:val="both"/>
        <w:rPr>
          <w:sz w:val="16"/>
          <w:szCs w:val="16"/>
        </w:rPr>
        <w:sectPr w:rsidR="00310AE4"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781CC10" wp14:editId="097E5F8D">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3A2390"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5CA1E82D" w14:textId="58846C3B" w:rsidR="00913A08" w:rsidRPr="00363DC8" w:rsidRDefault="00310AE4" w:rsidP="00310AE4">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5"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6525EE">
        <w:rPr>
          <w:rStyle w:val="Hyperlink"/>
          <w:color w:val="auto"/>
          <w:sz w:val="16"/>
          <w:szCs w:val="16"/>
          <w:u w:val="none"/>
        </w:rPr>
        <w:t>shareholderservicesmalta@apexgroup.com</w:t>
      </w:r>
      <w:r w:rsidR="006525EE">
        <w:rPr>
          <w:sz w:val="16"/>
          <w:szCs w:val="16"/>
        </w:rPr>
        <w:t xml:space="preserve"> </w:t>
      </w:r>
    </w:p>
    <w:sectPr w:rsidR="00913A08" w:rsidRPr="00363DC8" w:rsidSect="00310AE4">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A514" w14:textId="77777777" w:rsidR="00B47D18" w:rsidRDefault="00B47D18">
      <w:pPr>
        <w:spacing w:after="0" w:line="240" w:lineRule="auto"/>
      </w:pPr>
      <w:r>
        <w:separator/>
      </w:r>
    </w:p>
  </w:endnote>
  <w:endnote w:type="continuationSeparator" w:id="0">
    <w:p w14:paraId="54B0DEFA" w14:textId="77777777" w:rsidR="00B47D18" w:rsidRDefault="00B4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7CD" w14:textId="77777777" w:rsidR="00257846" w:rsidRDefault="00363DC8"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2A42030E" wp14:editId="417BEB0E">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5D3EA4"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7038FBE" w14:textId="77777777" w:rsidR="00257846"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Pr="00F8039A">
      <w:rPr>
        <w:rFonts w:cstheme="minorHAnsi"/>
        <w:b/>
        <w:bCs/>
        <w:sz w:val="16"/>
        <w:szCs w:val="16"/>
      </w:rPr>
      <w:t xml:space="preserve"> – </w:t>
    </w:r>
    <w:r>
      <w:rPr>
        <w:rFonts w:cstheme="minorHAnsi"/>
        <w:b/>
        <w:bCs/>
        <w:sz w:val="16"/>
        <w:szCs w:val="16"/>
      </w:rPr>
      <w:t xml:space="preserve">QUAD CENTRAL, Q3 LEVEL 9, TRIQ L-ESPORTATURI, ZONE 1, </w:t>
    </w:r>
  </w:p>
  <w:p w14:paraId="5EAE57EB" w14:textId="77777777" w:rsidR="00257846" w:rsidRPr="00F8039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 xml:space="preserve">CENTRAL BUSINESS DISTRICT, BIRKIRKARA CBD 1040, </w:t>
    </w:r>
    <w:r w:rsidRPr="00F8039A">
      <w:rPr>
        <w:rFonts w:cstheme="minorHAnsi"/>
        <w:b/>
        <w:bCs/>
        <w:sz w:val="16"/>
        <w:szCs w:val="16"/>
      </w:rPr>
      <w:t>MALTA</w:t>
    </w:r>
  </w:p>
  <w:p w14:paraId="22BEA4B7" w14:textId="77777777" w:rsidR="00310AE4" w:rsidRPr="00F8039A" w:rsidRDefault="00363DC8" w:rsidP="00310AE4">
    <w:pPr>
      <w:pStyle w:val="Footer"/>
      <w:jc w:val="center"/>
      <w:rPr>
        <w:rFonts w:cstheme="minorHAnsi"/>
        <w:b/>
        <w:bCs/>
        <w:sz w:val="16"/>
        <w:szCs w:val="16"/>
      </w:rPr>
    </w:pPr>
    <w:r w:rsidRPr="00F8039A">
      <w:rPr>
        <w:rFonts w:cstheme="minorHAnsi"/>
        <w:b/>
        <w:bCs/>
        <w:sz w:val="16"/>
        <w:szCs w:val="16"/>
      </w:rPr>
      <w:t>TEL</w:t>
    </w:r>
    <w:r w:rsidRPr="00745811">
      <w:rPr>
        <w:rFonts w:cstheme="minorHAnsi"/>
        <w:b/>
        <w:bCs/>
        <w:sz w:val="16"/>
        <w:szCs w:val="16"/>
      </w:rPr>
      <w:t xml:space="preserve">: +356 </w:t>
    </w:r>
    <w:r w:rsidRPr="001933F4">
      <w:rPr>
        <w:rFonts w:cstheme="minorHAnsi"/>
        <w:b/>
        <w:bCs/>
        <w:sz w:val="16"/>
        <w:szCs w:val="16"/>
      </w:rPr>
      <w:t>277 84010</w:t>
    </w:r>
    <w:r>
      <w:rPr>
        <w:rFonts w:cstheme="minorHAnsi"/>
        <w:b/>
        <w:bCs/>
        <w:sz w:val="16"/>
        <w:szCs w:val="16"/>
      </w:rPr>
      <w:t>;</w:t>
    </w:r>
    <w:r w:rsidRPr="00745811">
      <w:rPr>
        <w:rFonts w:cstheme="minorHAnsi"/>
        <w:b/>
        <w:bCs/>
        <w:sz w:val="16"/>
        <w:szCs w:val="16"/>
      </w:rPr>
      <w:t xml:space="preserve"> </w:t>
    </w:r>
    <w:r w:rsidR="00310AE4">
      <w:rPr>
        <w:rFonts w:cstheme="minorHAnsi"/>
        <w:b/>
        <w:bCs/>
        <w:sz w:val="16"/>
        <w:szCs w:val="16"/>
      </w:rPr>
      <w:t>www.blacktowerfm.com</w:t>
    </w:r>
  </w:p>
  <w:p w14:paraId="616FC1CA" w14:textId="79B4A8DA" w:rsidR="00257846" w:rsidRPr="00F8039A" w:rsidRDefault="00257846" w:rsidP="00F8039A">
    <w:pPr>
      <w:pStyle w:val="Footer"/>
      <w:jc w:val="center"/>
      <w:rPr>
        <w:rFonts w:cstheme="minorHAnsi"/>
        <w:b/>
        <w:bCs/>
        <w:sz w:val="16"/>
        <w:szCs w:val="16"/>
      </w:rPr>
    </w:pPr>
  </w:p>
  <w:p w14:paraId="176A400C" w14:textId="77777777" w:rsidR="00257846" w:rsidRDefault="00257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1D28" w14:textId="77777777" w:rsidR="00B47D18" w:rsidRDefault="00B47D18">
      <w:pPr>
        <w:spacing w:after="0" w:line="240" w:lineRule="auto"/>
      </w:pPr>
      <w:r>
        <w:separator/>
      </w:r>
    </w:p>
  </w:footnote>
  <w:footnote w:type="continuationSeparator" w:id="0">
    <w:p w14:paraId="7D24C475" w14:textId="77777777" w:rsidR="00B47D18" w:rsidRDefault="00B47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07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8"/>
    <w:rsid w:val="00021B02"/>
    <w:rsid w:val="00041B5C"/>
    <w:rsid w:val="00257846"/>
    <w:rsid w:val="00290046"/>
    <w:rsid w:val="002B6C29"/>
    <w:rsid w:val="002C1258"/>
    <w:rsid w:val="002E0D19"/>
    <w:rsid w:val="00310AE4"/>
    <w:rsid w:val="00363DC8"/>
    <w:rsid w:val="006525EE"/>
    <w:rsid w:val="00726CA2"/>
    <w:rsid w:val="00740FAF"/>
    <w:rsid w:val="008442C6"/>
    <w:rsid w:val="00847C09"/>
    <w:rsid w:val="008D3300"/>
    <w:rsid w:val="008D47BD"/>
    <w:rsid w:val="00913A08"/>
    <w:rsid w:val="009F5BB0"/>
    <w:rsid w:val="00A84091"/>
    <w:rsid w:val="00AD2917"/>
    <w:rsid w:val="00AE552A"/>
    <w:rsid w:val="00AF2F7A"/>
    <w:rsid w:val="00B0483D"/>
    <w:rsid w:val="00B124ED"/>
    <w:rsid w:val="00B32D39"/>
    <w:rsid w:val="00B47D18"/>
    <w:rsid w:val="00BF51A9"/>
    <w:rsid w:val="00F103CE"/>
    <w:rsid w:val="00F660E6"/>
    <w:rsid w:val="00FA44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C2F"/>
  <w15:chartTrackingRefBased/>
  <w15:docId w15:val="{D215130B-C100-46BA-B411-2975C29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C8"/>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C8"/>
    <w:rPr>
      <w:color w:val="0563C1" w:themeColor="hyperlink"/>
      <w:u w:val="single"/>
    </w:rPr>
  </w:style>
  <w:style w:type="paragraph" w:customStyle="1" w:styleId="Default">
    <w:name w:val="Default"/>
    <w:rsid w:val="00363DC8"/>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363DC8"/>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8"/>
    <w:rPr>
      <w:rFonts w:asciiTheme="minorHAnsi" w:hAnsiTheme="minorHAnsi"/>
      <w:lang w:val="en-US"/>
    </w:rPr>
  </w:style>
  <w:style w:type="character" w:styleId="CommentReference">
    <w:name w:val="annotation reference"/>
    <w:basedOn w:val="DefaultParagraphFont"/>
    <w:uiPriority w:val="99"/>
    <w:semiHidden/>
    <w:unhideWhenUsed/>
    <w:rsid w:val="002B6C29"/>
    <w:rPr>
      <w:sz w:val="16"/>
      <w:szCs w:val="16"/>
    </w:rPr>
  </w:style>
  <w:style w:type="paragraph" w:styleId="CommentText">
    <w:name w:val="annotation text"/>
    <w:basedOn w:val="Normal"/>
    <w:link w:val="CommentTextChar"/>
    <w:uiPriority w:val="99"/>
    <w:unhideWhenUsed/>
    <w:rsid w:val="002B6C29"/>
    <w:pPr>
      <w:spacing w:line="240" w:lineRule="auto"/>
    </w:pPr>
    <w:rPr>
      <w:sz w:val="20"/>
      <w:szCs w:val="20"/>
    </w:rPr>
  </w:style>
  <w:style w:type="character" w:customStyle="1" w:styleId="CommentTextChar">
    <w:name w:val="Comment Text Char"/>
    <w:basedOn w:val="DefaultParagraphFont"/>
    <w:link w:val="CommentText"/>
    <w:uiPriority w:val="99"/>
    <w:rsid w:val="002B6C29"/>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2B6C29"/>
    <w:rPr>
      <w:b/>
      <w:bCs/>
    </w:rPr>
  </w:style>
  <w:style w:type="character" w:customStyle="1" w:styleId="CommentSubjectChar">
    <w:name w:val="Comment Subject Char"/>
    <w:basedOn w:val="CommentTextChar"/>
    <w:link w:val="CommentSubject"/>
    <w:uiPriority w:val="99"/>
    <w:semiHidden/>
    <w:rsid w:val="002B6C29"/>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310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AE4"/>
    <w:rPr>
      <w:rFonts w:ascii="Segoe UI" w:hAnsi="Segoe UI" w:cs="Segoe UI"/>
      <w:sz w:val="18"/>
      <w:szCs w:val="18"/>
      <w:lang w:val="en-US"/>
    </w:rPr>
  </w:style>
  <w:style w:type="paragraph" w:styleId="Header">
    <w:name w:val="header"/>
    <w:basedOn w:val="Normal"/>
    <w:link w:val="HeaderChar"/>
    <w:uiPriority w:val="99"/>
    <w:unhideWhenUsed/>
    <w:rsid w:val="00310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E4"/>
    <w:rPr>
      <w:rFonts w:asciiTheme="minorHAnsi" w:hAnsiTheme="minorHAnsi"/>
      <w:lang w:val="en-US"/>
    </w:rPr>
  </w:style>
  <w:style w:type="paragraph" w:styleId="Revision">
    <w:name w:val="Revision"/>
    <w:hidden/>
    <w:uiPriority w:val="99"/>
    <w:semiHidden/>
    <w:rsid w:val="006525EE"/>
    <w:pPr>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towerfm.com" TargetMode="External"/><Relationship Id="rId5" Type="http://schemas.openxmlformats.org/officeDocument/2006/relationships/numbering" Target="numbering.xml"/><Relationship Id="rId15" Type="http://schemas.openxmlformats.org/officeDocument/2006/relationships/hyperlink" Target="http://www.blacktowerf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4.xml>��< ? x m l   v e r s i o n = " 1 . 0 "   e n c o d i n g = " u t f - 1 6 " ? > < p r o p e r t i e s   x m l n s = " h t t p : / / w w w . i m a n a g e . c o m / w o r k / x m l s c h e m a " >  
     < d o c u m e n t i d > W O R K S I T E ! 2 6 5 2 7 5 8 . 1 < / d o c u m e n t i d >  
     < s e n d e r i d > N J M I C A L L E F < / s e n d e r i d >  
     < s e n d e r e m a i l > N J M I C A L L E F @ G A N A D O . C O M < / s e n d e r e m a i l >  
     < l a s t m o d i f i e d > 2 0 2 3 - 0 2 - 2 0 T 1 3 : 5 0 : 0 0 . 0 0 0 0 0 0 0 + 0 1 : 0 0 < / l a s t m o d i f i e d >  
     < d a t a b a s e > W O R K S I T E < / d a t a b a s e >  
 < / p r o p e r t i e s > 
</file>

<file path=customXml/itemProps1.xml><?xml version="1.0" encoding="utf-8"?>
<ds:datastoreItem xmlns:ds="http://schemas.openxmlformats.org/officeDocument/2006/customXml" ds:itemID="{B0902536-F3BA-4BFE-B458-722A3E1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4DEA1-88C7-45DA-977F-350BD37D2838}">
  <ds:schemaRefs>
    <ds:schemaRef ds:uri="http://schemas.microsoft.com/sharepoint/v3/contenttype/forms"/>
  </ds:schemaRefs>
</ds:datastoreItem>
</file>

<file path=customXml/itemProps3.xml><?xml version="1.0" encoding="utf-8"?>
<ds:datastoreItem xmlns:ds="http://schemas.openxmlformats.org/officeDocument/2006/customXml" ds:itemID="{B07A080E-78AD-4BF6-A214-0D5D5746771D}">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purl.org/dc/dcmitype/"/>
    <ds:schemaRef ds:uri="71a2dea0-8c35-4dd7-a7cf-cc9fb31c062e"/>
    <ds:schemaRef ds:uri="9fb2e5bd-f5e5-4e5a-b918-6b465464dee9"/>
    <ds:schemaRef ds:uri="http://www.w3.org/XML/1998/namespace"/>
    <ds:schemaRef ds:uri="http://purl.org/dc/elements/1.1/"/>
  </ds:schemaRefs>
</ds:datastoreItem>
</file>

<file path=customXml/itemProps4.xml><?xml version="1.0" encoding="utf-8"?>
<ds:datastoreItem xmlns:ds="http://schemas.openxmlformats.org/officeDocument/2006/customXml" ds:itemID="{8BD04665-F3D8-4146-9945-A5F35A4CA83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Micallef</dc:creator>
  <cp:keywords/>
  <dc:description/>
  <cp:lastModifiedBy>Leanne Galea</cp:lastModifiedBy>
  <cp:revision>12</cp:revision>
  <dcterms:created xsi:type="dcterms:W3CDTF">2023-02-14T16:14:00Z</dcterms:created>
  <dcterms:modified xsi:type="dcterms:W3CDTF">2023-11-06T13:14:00Z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